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AE7D3D3" w14:textId="77777777" w:rsidR="00030669" w:rsidRDefault="00030669" w:rsidP="009E006D">
      <w:pPr>
        <w:pStyle w:val="Heading3"/>
        <w:sectPr w:rsidR="00030669" w:rsidSect="00030669">
          <w:headerReference w:type="default" r:id="rId11"/>
          <w:footerReference w:type="first" r:id="rId12"/>
          <w:pgSz w:w="11900" w:h="16840"/>
          <w:pgMar w:top="1894" w:right="1418" w:bottom="1418" w:left="1418" w:header="2891" w:footer="709" w:gutter="0"/>
          <w:cols w:space="708"/>
          <w:docGrid w:linePitch="272"/>
        </w:sectPr>
      </w:pPr>
    </w:p>
    <w:p w14:paraId="2F9A85BB" w14:textId="77BC03C1" w:rsidR="00030669" w:rsidRPr="0066073E" w:rsidRDefault="00030669" w:rsidP="00AC2AE2">
      <w:pPr>
        <w:pStyle w:val="Title"/>
        <w:jc w:val="center"/>
        <w:rPr>
          <w:b/>
          <w:bCs w:val="0"/>
          <w:sz w:val="56"/>
          <w:szCs w:val="56"/>
        </w:rPr>
      </w:pPr>
      <w:r w:rsidRPr="0066073E">
        <w:rPr>
          <w:b/>
          <w:bCs w:val="0"/>
          <w:sz w:val="56"/>
          <w:szCs w:val="56"/>
        </w:rPr>
        <w:t>Discipleship</w:t>
      </w:r>
    </w:p>
    <w:p w14:paraId="784D3A2E" w14:textId="5A3A1AB7" w:rsidR="00D54A78" w:rsidRPr="00732E14" w:rsidRDefault="00D54A78" w:rsidP="00071EE4">
      <w:pPr>
        <w:spacing w:after="0"/>
        <w:rPr>
          <w:rFonts w:eastAsia="Avenir Next LT Pro" w:cs="Avenir Next LT Pro"/>
          <w:color w:val="223279"/>
          <w:sz w:val="28"/>
          <w:szCs w:val="28"/>
        </w:rPr>
      </w:pPr>
      <w:r w:rsidRPr="00732E14">
        <w:rPr>
          <w:rFonts w:eastAsia="Avenir Next LT Pro" w:cs="Avenir Next LT Pro"/>
          <w:b/>
          <w:bCs/>
          <w:color w:val="223279"/>
          <w:sz w:val="28"/>
          <w:szCs w:val="28"/>
        </w:rPr>
        <w:t>Big Idea:</w:t>
      </w:r>
      <w:r w:rsidRPr="00732E14">
        <w:rPr>
          <w:rFonts w:eastAsia="Calibri" w:cs="Calibri"/>
          <w:color w:val="003450" w:themeColor="text1"/>
          <w:sz w:val="28"/>
          <w:szCs w:val="28"/>
        </w:rPr>
        <w:t xml:space="preserve"> </w:t>
      </w:r>
      <w:r w:rsidRPr="009C2500">
        <w:rPr>
          <w:rFonts w:eastAsia="Avenir Next LT Pro" w:cs="Avenir Next LT Pro"/>
          <w:color w:val="2D458C"/>
          <w:sz w:val="28"/>
          <w:szCs w:val="28"/>
        </w:rPr>
        <w:t xml:space="preserve">A disciple of Jesus turns from their own way and follows him, growing more like him and making disciples. </w:t>
      </w:r>
    </w:p>
    <w:p w14:paraId="1761C2C8" w14:textId="77777777" w:rsidR="00611B24" w:rsidRPr="00732E14" w:rsidRDefault="00611B24" w:rsidP="00071EE4">
      <w:pPr>
        <w:spacing w:after="0"/>
        <w:rPr>
          <w:rFonts w:eastAsia="Calibri" w:cs="Calibri"/>
          <w:sz w:val="22"/>
          <w:szCs w:val="22"/>
        </w:rPr>
      </w:pPr>
    </w:p>
    <w:p w14:paraId="420F1089" w14:textId="77777777" w:rsidR="00F105B6" w:rsidRDefault="00D54A78" w:rsidP="0052328A">
      <w:pPr>
        <w:spacing w:after="0"/>
        <w:rPr>
          <w:rFonts w:eastAsia="Avenir Next LT Pro" w:cs="Avenir Next LT Pro"/>
          <w:color w:val="2D458C"/>
          <w:sz w:val="28"/>
          <w:szCs w:val="28"/>
          <w:lang w:val="en-AU"/>
        </w:rPr>
      </w:pPr>
      <w:r w:rsidRPr="00732E14">
        <w:rPr>
          <w:rFonts w:eastAsia="Avenir Next LT Pro" w:cs="Avenir Next LT Pro"/>
          <w:b/>
          <w:bCs/>
          <w:color w:val="223279"/>
          <w:sz w:val="28"/>
          <w:szCs w:val="28"/>
        </w:rPr>
        <w:t xml:space="preserve">Key Scripture: </w:t>
      </w:r>
      <w:r w:rsidRPr="009C2500">
        <w:rPr>
          <w:rFonts w:eastAsia="Avenir Next LT Pro" w:cs="Avenir Next LT Pro"/>
          <w:color w:val="2D458C"/>
          <w:sz w:val="28"/>
          <w:szCs w:val="28"/>
          <w:lang w:val="en-AU"/>
        </w:rPr>
        <w:t>Matthew 16:24, John 15:4-5, Matthew 28:1</w:t>
      </w:r>
      <w:r w:rsidR="00F105B6">
        <w:rPr>
          <w:rFonts w:eastAsia="Avenir Next LT Pro" w:cs="Avenir Next LT Pro"/>
          <w:color w:val="2D458C"/>
          <w:sz w:val="28"/>
          <w:szCs w:val="28"/>
          <w:lang w:val="en-AU"/>
        </w:rPr>
        <w:t>9</w:t>
      </w:r>
    </w:p>
    <w:p w14:paraId="2CE344CF" w14:textId="77777777" w:rsidR="00F105B6" w:rsidRPr="005170F3" w:rsidRDefault="00F105B6" w:rsidP="0052328A">
      <w:pPr>
        <w:spacing w:after="0"/>
        <w:rPr>
          <w:rFonts w:eastAsia="Avenir Next LT Pro" w:cs="Avenir Next LT Pro"/>
          <w:color w:val="2D458C"/>
          <w:szCs w:val="24"/>
          <w:lang w:val="en-AU"/>
        </w:rPr>
      </w:pPr>
    </w:p>
    <w:p w14:paraId="253A4F39" w14:textId="5A45C07D" w:rsidR="00D54A78" w:rsidRPr="00D21F60" w:rsidRDefault="00D54A78" w:rsidP="009E006D">
      <w:pPr>
        <w:pStyle w:val="Heading3"/>
      </w:pPr>
      <w:r w:rsidRPr="00D21F60">
        <w:t>Introduction</w:t>
      </w:r>
    </w:p>
    <w:p w14:paraId="14F92D43" w14:textId="0C3BB50E" w:rsidR="005170F3" w:rsidRPr="005170F3" w:rsidRDefault="00D54A78" w:rsidP="79D0975A">
      <w:pPr>
        <w:pStyle w:val="ListParagraph"/>
        <w:spacing w:before="0" w:after="0" w:line="300" w:lineRule="auto"/>
        <w:rPr>
          <w:rFonts w:eastAsia="Avenir Next LT Pro" w:cs="Avenir Next LT Pro"/>
        </w:rPr>
      </w:pPr>
      <w:r w:rsidRPr="79D0975A">
        <w:rPr>
          <w:rStyle w:val="Strong"/>
          <w:b w:val="0"/>
          <w:i/>
          <w:iCs/>
        </w:rPr>
        <w:t xml:space="preserve">Illustration </w:t>
      </w:r>
      <w:r w:rsidRPr="79D0975A">
        <w:rPr>
          <w:rStyle w:val="Strong"/>
          <w:b w:val="0"/>
        </w:rPr>
        <w:t xml:space="preserve">– </w:t>
      </w:r>
      <w:r w:rsidRPr="79D0975A">
        <w:rPr>
          <w:rStyle w:val="IntenseEmphasis"/>
          <w:b w:val="0"/>
        </w:rPr>
        <w:t>‘Come, follow me’ mural</w:t>
      </w:r>
      <w:r w:rsidR="00B4287F">
        <w:rPr>
          <w:rStyle w:val="IntenseEmphasis"/>
          <w:b w:val="0"/>
        </w:rPr>
        <w:t>.</w:t>
      </w:r>
      <w:r w:rsidRPr="79D0975A">
        <w:rPr>
          <w:rStyle w:val="IntenseEmphasis"/>
          <w:b w:val="0"/>
        </w:rPr>
        <w:t xml:space="preserve"> </w:t>
      </w:r>
      <w:r w:rsidR="0057091E">
        <w:rPr>
          <w:rStyle w:val="IntenseEmphasis"/>
          <w:b w:val="0"/>
          <w:i w:val="0"/>
        </w:rPr>
        <w:t>T</w:t>
      </w:r>
      <w:r w:rsidR="2E5EDA93" w:rsidRPr="79D0975A">
        <w:rPr>
          <w:rStyle w:val="IntenseEmphasis"/>
          <w:b w:val="0"/>
          <w:i w:val="0"/>
        </w:rPr>
        <w:t>here is a h</w:t>
      </w:r>
      <w:r w:rsidRPr="79D0975A">
        <w:rPr>
          <w:rFonts w:eastAsia="Avenir Next LT Pro" w:cs="Avenir Next LT Pro"/>
          <w:lang w:val="en-AU"/>
        </w:rPr>
        <w:t xml:space="preserve">and-painted </w:t>
      </w:r>
      <w:r w:rsidR="3EEF18C3" w:rsidRPr="79D0975A">
        <w:rPr>
          <w:rFonts w:eastAsia="Avenir Next LT Pro" w:cs="Avenir Next LT Pro"/>
          <w:lang w:val="en-AU"/>
        </w:rPr>
        <w:t xml:space="preserve">mural </w:t>
      </w:r>
      <w:r w:rsidRPr="79D0975A">
        <w:rPr>
          <w:rFonts w:eastAsia="Avenir Next LT Pro" w:cs="Avenir Next LT Pro"/>
          <w:lang w:val="en-AU"/>
        </w:rPr>
        <w:t>by Captain Jo Brookshaw</w:t>
      </w:r>
      <w:r w:rsidR="00C832EB">
        <w:rPr>
          <w:rFonts w:eastAsia="Avenir Next LT Pro" w:cs="Avenir Next LT Pro"/>
          <w:lang w:val="en-AU"/>
        </w:rPr>
        <w:t xml:space="preserve"> at THQ Blackburn</w:t>
      </w:r>
      <w:r w:rsidR="00FD0BDF">
        <w:rPr>
          <w:rFonts w:eastAsia="Avenir Next LT Pro" w:cs="Avenir Next LT Pro"/>
          <w:lang w:val="en-AU"/>
        </w:rPr>
        <w:t>. I</w:t>
      </w:r>
      <w:r w:rsidRPr="79D0975A">
        <w:rPr>
          <w:rFonts w:eastAsia="Avenir Next LT Pro" w:cs="Avenir Next LT Pro"/>
          <w:lang w:val="en-AU"/>
        </w:rPr>
        <w:t>t depicts Jesus inviting us to ‘come and follow’ him.</w:t>
      </w:r>
    </w:p>
    <w:p w14:paraId="68A8EB5B" w14:textId="2B2F0B91" w:rsidR="005170F3" w:rsidRPr="005170F3" w:rsidRDefault="00D54A78" w:rsidP="79D0975A">
      <w:pPr>
        <w:pStyle w:val="ListParagraph"/>
        <w:spacing w:before="0" w:after="0" w:line="300" w:lineRule="auto"/>
        <w:rPr>
          <w:rFonts w:eastAsia="Avenir Next LT Pro" w:cs="Avenir Next LT Pro"/>
        </w:rPr>
      </w:pPr>
      <w:r w:rsidRPr="79D0975A">
        <w:rPr>
          <w:rFonts w:eastAsia="Avenir Next LT Pro" w:cs="Avenir Next LT Pro"/>
        </w:rPr>
        <w:t xml:space="preserve">Let’s take a moment to really look at this image now. Look into his eyes – calm and kind. See his hand outstretched toward us. It’s like he is looking straight at us, quietly saying, “Come, follow me”.   </w:t>
      </w:r>
    </w:p>
    <w:p w14:paraId="4BFD819C" w14:textId="39E04889" w:rsidR="005170F3" w:rsidRPr="005170F3" w:rsidRDefault="00D54A78" w:rsidP="79D0975A">
      <w:pPr>
        <w:pStyle w:val="ListParagraph"/>
        <w:spacing w:before="0" w:after="0" w:line="300" w:lineRule="auto"/>
        <w:rPr>
          <w:rFonts w:eastAsia="Avenir Next LT Pro" w:cs="Avenir Next LT Pro"/>
          <w:lang w:val="en-AU"/>
        </w:rPr>
      </w:pPr>
      <w:r w:rsidRPr="79D0975A">
        <w:rPr>
          <w:rFonts w:eastAsia="Avenir Next LT Pro" w:cs="Avenir Next LT Pro"/>
        </w:rPr>
        <w:t xml:space="preserve">Jesus doesn’t just ask people to believe, or to obey a set of rules. He talks about being a disciple – a follower.  </w:t>
      </w:r>
    </w:p>
    <w:p w14:paraId="64670C81" w14:textId="57613CC1" w:rsidR="005170F3" w:rsidRPr="005170F3" w:rsidRDefault="00D54A78" w:rsidP="79D0975A">
      <w:pPr>
        <w:pStyle w:val="ListParagraph"/>
        <w:spacing w:before="0" w:after="0" w:line="300" w:lineRule="auto"/>
        <w:rPr>
          <w:rFonts w:eastAsia="Avenir Next LT Pro" w:cs="Avenir Next LT Pro"/>
          <w:lang w:val="en-AU"/>
        </w:rPr>
      </w:pPr>
      <w:r w:rsidRPr="79D0975A">
        <w:rPr>
          <w:rFonts w:eastAsia="Avenir Next LT Pro" w:cs="Avenir Next LT Pro"/>
          <w:lang w:val="en-AU"/>
        </w:rPr>
        <w:t xml:space="preserve">Matthew 16:24 </w:t>
      </w:r>
    </w:p>
    <w:p w14:paraId="35FBD539" w14:textId="1C94CC9C" w:rsidR="00D54A78" w:rsidRPr="00D21F60" w:rsidRDefault="4E0CC2D8" w:rsidP="009E006D">
      <w:pPr>
        <w:pStyle w:val="Heading3"/>
      </w:pPr>
      <w:r>
        <w:t xml:space="preserve">1. </w:t>
      </w:r>
      <w:r w:rsidR="00D54A78">
        <w:t xml:space="preserve">Disciples turn from going their own way and follow him  </w:t>
      </w:r>
    </w:p>
    <w:p w14:paraId="501067ED" w14:textId="4D1A84C1" w:rsidR="00D54A78" w:rsidRPr="00D21F60" w:rsidRDefault="00D54A78" w:rsidP="340420CE">
      <w:pPr>
        <w:pStyle w:val="ListParagraph"/>
        <w:rPr>
          <w:lang w:val="en-AU"/>
        </w:rPr>
      </w:pPr>
      <w:r w:rsidRPr="79D0975A">
        <w:rPr>
          <w:lang w:val="en-AU"/>
        </w:rPr>
        <w:t>Jesus is calling us to turn from our own way and follow him. It’s a change in direction.</w:t>
      </w:r>
    </w:p>
    <w:p w14:paraId="44380888" w14:textId="49E76F81" w:rsidR="00D54A78" w:rsidRPr="00D21F60" w:rsidRDefault="00D54A78" w:rsidP="340420CE">
      <w:pPr>
        <w:pStyle w:val="ListParagraph"/>
        <w:rPr>
          <w:lang w:val="en-AU"/>
        </w:rPr>
      </w:pPr>
      <w:r w:rsidRPr="79D0975A">
        <w:rPr>
          <w:rStyle w:val="Strong"/>
          <w:b w:val="0"/>
          <w:i/>
          <w:iCs/>
        </w:rPr>
        <w:t>Illustration – Chosen by the rabbi</w:t>
      </w:r>
      <w:r w:rsidR="00A87809">
        <w:rPr>
          <w:rStyle w:val="Strong"/>
          <w:b w:val="0"/>
          <w:i/>
          <w:iCs/>
        </w:rPr>
        <w:t>.</w:t>
      </w:r>
      <w:r w:rsidR="720A3DB2" w:rsidRPr="79D0975A">
        <w:rPr>
          <w:rStyle w:val="Strong"/>
          <w:b w:val="0"/>
          <w:i/>
          <w:iCs/>
        </w:rPr>
        <w:t xml:space="preserve"> </w:t>
      </w:r>
      <w:r w:rsidRPr="79D0975A">
        <w:rPr>
          <w:lang w:val="en-AU"/>
        </w:rPr>
        <w:t xml:space="preserve">In Jewish culture rabbis were highly respected and every young boy’s dream was to be chosen as a disciple. To be chosen meant leaving everything behind. When Jesus chose ordinary fishermen, tax collectors and everyday people with no status, it was radical. </w:t>
      </w:r>
    </w:p>
    <w:p w14:paraId="19A0C8BC" w14:textId="3973A455" w:rsidR="00D54A78" w:rsidRPr="00D21F60" w:rsidRDefault="00D54A78" w:rsidP="3441843C">
      <w:pPr>
        <w:pStyle w:val="ListParagraph"/>
      </w:pPr>
      <w:r w:rsidRPr="3441843C">
        <w:t xml:space="preserve">Discipleship is not believing in Jesus from a </w:t>
      </w:r>
      <w:proofErr w:type="gramStart"/>
      <w:r w:rsidRPr="3441843C">
        <w:t>distance, but</w:t>
      </w:r>
      <w:proofErr w:type="gramEnd"/>
      <w:r w:rsidRPr="3441843C">
        <w:t xml:space="preserve"> leaving what you were doing to walk each day with him.  </w:t>
      </w:r>
    </w:p>
    <w:p w14:paraId="5B946DE7" w14:textId="70520F0C" w:rsidR="00D54A78" w:rsidRPr="00D21F60" w:rsidRDefault="00D54A78" w:rsidP="3441843C">
      <w:pPr>
        <w:pStyle w:val="ListParagraph"/>
        <w:rPr>
          <w:lang w:val="en-AU"/>
        </w:rPr>
      </w:pPr>
      <w:r w:rsidRPr="63AE6280">
        <w:rPr>
          <w:rStyle w:val="Strong"/>
          <w:b w:val="0"/>
          <w:i/>
          <w:iCs/>
        </w:rPr>
        <w:t>Illustration:</w:t>
      </w:r>
      <w:r w:rsidRPr="63AE6280">
        <w:rPr>
          <w:i/>
          <w:iCs/>
          <w:lang w:val="en-AU"/>
        </w:rPr>
        <w:t xml:space="preserve"> Being a disciple is like a kind of apprenticeship.</w:t>
      </w:r>
      <w:r w:rsidR="5AF2853D" w:rsidRPr="63AE6280">
        <w:rPr>
          <w:i/>
          <w:iCs/>
          <w:lang w:val="en-AU"/>
        </w:rPr>
        <w:t xml:space="preserve"> </w:t>
      </w:r>
      <w:r w:rsidRPr="63AE6280">
        <w:rPr>
          <w:lang w:val="en-AU"/>
        </w:rPr>
        <w:t xml:space="preserve">For us to grow as disciples, we need to </w:t>
      </w:r>
      <w:r w:rsidR="009E433D" w:rsidRPr="63AE6280">
        <w:rPr>
          <w:lang w:val="en-AU"/>
        </w:rPr>
        <w:t xml:space="preserve">completely </w:t>
      </w:r>
      <w:r w:rsidR="3704EFDB" w:rsidRPr="63AE6280">
        <w:rPr>
          <w:lang w:val="en-AU"/>
        </w:rPr>
        <w:t>commit</w:t>
      </w:r>
      <w:r w:rsidR="009E433D" w:rsidRPr="63AE6280">
        <w:rPr>
          <w:lang w:val="en-AU"/>
        </w:rPr>
        <w:t xml:space="preserve">. </w:t>
      </w:r>
    </w:p>
    <w:p w14:paraId="1D21E36B" w14:textId="18D8D9AB" w:rsidR="00AC2AE2" w:rsidRPr="0011627E" w:rsidRDefault="00D54A78" w:rsidP="009E006D">
      <w:pPr>
        <w:pStyle w:val="ListParagraph"/>
        <w:rPr>
          <w:lang w:val="en-AU"/>
        </w:rPr>
      </w:pPr>
      <w:r w:rsidRPr="3441843C">
        <w:rPr>
          <w:lang w:val="en-AU"/>
        </w:rPr>
        <w:lastRenderedPageBreak/>
        <w:t>Disciples choose to leave behind the pattern of this world and courageously live out his calling in the world.</w:t>
      </w:r>
    </w:p>
    <w:p w14:paraId="563E9FBA" w14:textId="5DABA691" w:rsidR="00D54A78" w:rsidRPr="00D21F60" w:rsidRDefault="00D54A78" w:rsidP="009E006D">
      <w:pPr>
        <w:pStyle w:val="Heading3"/>
      </w:pPr>
      <w:r w:rsidRPr="00D21F60">
        <w:t xml:space="preserve">2. Disciples grow more like Jesus by staying connected to him  </w:t>
      </w:r>
    </w:p>
    <w:p w14:paraId="5057E3E5" w14:textId="179ECC63" w:rsidR="00D54A78" w:rsidRPr="00CF3003" w:rsidRDefault="00D54A78" w:rsidP="79D0975A">
      <w:pPr>
        <w:pStyle w:val="ListParagraph"/>
        <w:rPr>
          <w:rFonts w:eastAsia="Avenir Next LT Pro" w:cs="Avenir Next LT Pro"/>
          <w:lang w:val="en-AU"/>
        </w:rPr>
      </w:pPr>
      <w:r w:rsidRPr="79D0975A">
        <w:rPr>
          <w:rStyle w:val="Strong"/>
          <w:b w:val="0"/>
          <w:i/>
          <w:iCs/>
        </w:rPr>
        <w:t>Illustration – Disciple ‘Up’</w:t>
      </w:r>
      <w:r w:rsidR="008515CF">
        <w:rPr>
          <w:rStyle w:val="Strong"/>
          <w:b w:val="0"/>
          <w:i/>
          <w:iCs/>
        </w:rPr>
        <w:t>.</w:t>
      </w:r>
      <w:r w:rsidR="72442F70" w:rsidRPr="79D0975A">
        <w:rPr>
          <w:rStyle w:val="Strong"/>
          <w:b w:val="0"/>
          <w:i/>
          <w:iCs/>
        </w:rPr>
        <w:t xml:space="preserve"> </w:t>
      </w:r>
      <w:r w:rsidRPr="79D0975A">
        <w:rPr>
          <w:rFonts w:eastAsia="Avenir Next LT Pro" w:cs="Avenir Next LT Pro"/>
          <w:lang w:val="en-AU"/>
        </w:rPr>
        <w:t xml:space="preserve">Who’s seen the Pixar movie, </w:t>
      </w:r>
      <w:proofErr w:type="gramStart"/>
      <w:r w:rsidRPr="79D0975A">
        <w:rPr>
          <w:rFonts w:eastAsia="Avenir Next LT Pro" w:cs="Avenir Next LT Pro"/>
          <w:i/>
          <w:iCs/>
          <w:lang w:val="en-AU"/>
        </w:rPr>
        <w:t>Up</w:t>
      </w:r>
      <w:proofErr w:type="gramEnd"/>
      <w:r w:rsidRPr="79D0975A">
        <w:rPr>
          <w:rFonts w:eastAsia="Avenir Next LT Pro" w:cs="Avenir Next LT Pro"/>
          <w:lang w:val="en-AU"/>
        </w:rPr>
        <w:t xml:space="preserve">? </w:t>
      </w:r>
      <w:r w:rsidR="2A5C8ECB" w:rsidRPr="79D0975A">
        <w:rPr>
          <w:rFonts w:eastAsia="Avenir Next LT Pro" w:cs="Avenir Next LT Pro"/>
          <w:lang w:val="en-AU"/>
        </w:rPr>
        <w:t xml:space="preserve">A child named </w:t>
      </w:r>
      <w:r w:rsidRPr="79D0975A">
        <w:rPr>
          <w:rFonts w:eastAsia="Avenir Next LT Pro" w:cs="Avenir Next LT Pro"/>
          <w:lang w:val="en-AU"/>
        </w:rPr>
        <w:t xml:space="preserve">Russell </w:t>
      </w:r>
      <w:r w:rsidR="5A910F28" w:rsidRPr="79D0975A">
        <w:rPr>
          <w:rFonts w:eastAsia="Avenir Next LT Pro" w:cs="Avenir Next LT Pro"/>
          <w:lang w:val="en-AU"/>
        </w:rPr>
        <w:t>e</w:t>
      </w:r>
      <w:r w:rsidRPr="79D0975A">
        <w:rPr>
          <w:rFonts w:eastAsia="Avenir Next LT Pro" w:cs="Avenir Next LT Pro"/>
          <w:lang w:val="en-AU"/>
        </w:rPr>
        <w:t>nds up following Carl</w:t>
      </w:r>
      <w:r w:rsidR="283F3C01" w:rsidRPr="79D0975A">
        <w:rPr>
          <w:rFonts w:eastAsia="Avenir Next LT Pro" w:cs="Avenir Next LT Pro"/>
          <w:lang w:val="en-AU"/>
        </w:rPr>
        <w:t>, an elderly man</w:t>
      </w:r>
      <w:r w:rsidR="00BA0565">
        <w:rPr>
          <w:rFonts w:eastAsia="Avenir Next LT Pro" w:cs="Avenir Next LT Pro"/>
          <w:lang w:val="en-AU"/>
        </w:rPr>
        <w:t>,</w:t>
      </w:r>
      <w:r w:rsidRPr="79D0975A">
        <w:rPr>
          <w:rFonts w:eastAsia="Avenir Next LT Pro" w:cs="Avenir Next LT Pro"/>
          <w:lang w:val="en-AU"/>
        </w:rPr>
        <w:t xml:space="preserve"> everywhere. At first, Russell doesn’t even know what he’s doing — but as they travel together, Russell learns from Carl, sticks with him through all the challenges, and even starts to care about the same things Carl cares about.</w:t>
      </w:r>
    </w:p>
    <w:p w14:paraId="52E35465" w14:textId="3C7710A5" w:rsidR="00D54A78" w:rsidRPr="00CF3003" w:rsidRDefault="00D54A78" w:rsidP="79D0975A">
      <w:pPr>
        <w:pStyle w:val="ListParagraph"/>
        <w:rPr>
          <w:rFonts w:eastAsia="Avenir Next LT Pro" w:cs="Avenir Next LT Pro"/>
          <w:lang w:val="en-AU"/>
        </w:rPr>
      </w:pPr>
      <w:r w:rsidRPr="79D0975A">
        <w:rPr>
          <w:rFonts w:eastAsia="Avenir Next LT Pro" w:cs="Avenir Next LT Pro"/>
        </w:rPr>
        <w:t xml:space="preserve">Jesus says we need to stay connected to him, like branches are connected to a grapevine to live, </w:t>
      </w:r>
      <w:proofErr w:type="gramStart"/>
      <w:r w:rsidRPr="79D0975A">
        <w:rPr>
          <w:rFonts w:eastAsia="Avenir Next LT Pro" w:cs="Avenir Next LT Pro"/>
        </w:rPr>
        <w:t>grow</w:t>
      </w:r>
      <w:proofErr w:type="gramEnd"/>
      <w:r w:rsidRPr="79D0975A">
        <w:rPr>
          <w:rFonts w:eastAsia="Avenir Next LT Pro" w:cs="Avenir Next LT Pro"/>
        </w:rPr>
        <w:t xml:space="preserve"> and produce grapes. We need to stay close to Jesus and spend time with him, to grow, become more like him and produce good ‘fruit’ in our lives.  </w:t>
      </w:r>
    </w:p>
    <w:p w14:paraId="136F6693" w14:textId="5CE2C917" w:rsidR="00D54A78" w:rsidRPr="00CF3003" w:rsidRDefault="00D54A78" w:rsidP="79D0975A">
      <w:pPr>
        <w:pStyle w:val="ListParagraph"/>
        <w:rPr>
          <w:rFonts w:eastAsia="Avenir Next LT Pro" w:cs="Avenir Next LT Pro"/>
          <w:lang w:val="en-AU"/>
        </w:rPr>
      </w:pPr>
      <w:r w:rsidRPr="79D0975A">
        <w:rPr>
          <w:rFonts w:eastAsia="Avenir Next LT Pro" w:cs="Avenir Next LT Pro"/>
          <w:lang w:val="en-AU"/>
        </w:rPr>
        <w:t xml:space="preserve">We stay connected to Jesus by talking to him, reading the </w:t>
      </w:r>
      <w:proofErr w:type="gramStart"/>
      <w:r w:rsidRPr="79D0975A">
        <w:rPr>
          <w:rFonts w:eastAsia="Avenir Next LT Pro" w:cs="Avenir Next LT Pro"/>
          <w:lang w:val="en-AU"/>
        </w:rPr>
        <w:t>Bible</w:t>
      </w:r>
      <w:proofErr w:type="gramEnd"/>
      <w:r w:rsidRPr="79D0975A">
        <w:rPr>
          <w:rFonts w:eastAsia="Avenir Next LT Pro" w:cs="Avenir Next LT Pro"/>
          <w:lang w:val="en-AU"/>
        </w:rPr>
        <w:t xml:space="preserve"> and taking time to allow his Spirit to reveal the truth of God’s Word to us. We sing songs, sit in silence and ask our </w:t>
      </w:r>
      <w:proofErr w:type="gramStart"/>
      <w:r w:rsidRPr="79D0975A">
        <w:rPr>
          <w:rFonts w:eastAsia="Avenir Next LT Pro" w:cs="Avenir Next LT Pro"/>
          <w:lang w:val="en-AU"/>
        </w:rPr>
        <w:t>Father</w:t>
      </w:r>
      <w:proofErr w:type="gramEnd"/>
      <w:r w:rsidRPr="79D0975A">
        <w:rPr>
          <w:rFonts w:eastAsia="Avenir Next LT Pro" w:cs="Avenir Next LT Pro"/>
          <w:lang w:val="en-AU"/>
        </w:rPr>
        <w:t xml:space="preserve"> God to show his heart. We serve, we forgive, we chase after peace and justice. </w:t>
      </w:r>
    </w:p>
    <w:p w14:paraId="18E174AC" w14:textId="45A154C6" w:rsidR="00AC2AE2" w:rsidRPr="0011627E" w:rsidRDefault="00D54A78" w:rsidP="009E006D">
      <w:pPr>
        <w:pStyle w:val="ListParagraph"/>
        <w:rPr>
          <w:rFonts w:eastAsia="Avenir Next LT Pro" w:cs="Avenir Next LT Pro"/>
          <w:lang w:val="en-AU"/>
        </w:rPr>
      </w:pPr>
      <w:r w:rsidRPr="79D0975A">
        <w:rPr>
          <w:rFonts w:eastAsia="Avenir Next LT Pro" w:cs="Avenir Next LT Pro"/>
          <w:lang w:val="en-AU"/>
        </w:rPr>
        <w:t xml:space="preserve">We share </w:t>
      </w:r>
      <w:proofErr w:type="gramStart"/>
      <w:r w:rsidRPr="79D0975A">
        <w:rPr>
          <w:rFonts w:eastAsia="Avenir Next LT Pro" w:cs="Avenir Next LT Pro"/>
          <w:lang w:val="en-AU"/>
        </w:rPr>
        <w:t>all of</w:t>
      </w:r>
      <w:proofErr w:type="gramEnd"/>
      <w:r w:rsidRPr="79D0975A">
        <w:rPr>
          <w:rFonts w:eastAsia="Avenir Next LT Pro" w:cs="Avenir Next LT Pro"/>
          <w:lang w:val="en-AU"/>
        </w:rPr>
        <w:t xml:space="preserve"> these experiences with others in community.</w:t>
      </w:r>
    </w:p>
    <w:p w14:paraId="70D39B0F" w14:textId="4502D63B" w:rsidR="00D54A78" w:rsidRPr="00D21F60" w:rsidRDefault="00D54A78" w:rsidP="009E006D">
      <w:pPr>
        <w:pStyle w:val="Heading3"/>
      </w:pPr>
      <w:r w:rsidRPr="00D21F60">
        <w:t xml:space="preserve">3. Disciples make disciples </w:t>
      </w:r>
    </w:p>
    <w:p w14:paraId="1D72A28B" w14:textId="59E75F09" w:rsidR="00D54A78" w:rsidRPr="00D21F60" w:rsidRDefault="00D54A78" w:rsidP="340420CE">
      <w:pPr>
        <w:pStyle w:val="ListParagraph"/>
        <w:rPr>
          <w:lang w:val="en-AU"/>
        </w:rPr>
      </w:pPr>
      <w:r w:rsidRPr="79D0975A">
        <w:rPr>
          <w:lang w:val="en-AU"/>
        </w:rPr>
        <w:t>Matthew 28:19</w:t>
      </w:r>
    </w:p>
    <w:p w14:paraId="54787200" w14:textId="5CCDB8B7" w:rsidR="00D54A78" w:rsidRPr="00D21F60" w:rsidRDefault="00D54A78" w:rsidP="3441843C">
      <w:pPr>
        <w:pStyle w:val="ListParagraph"/>
      </w:pPr>
      <w:r w:rsidRPr="3441843C">
        <w:rPr>
          <w:rStyle w:val="Strong"/>
          <w:b w:val="0"/>
          <w:i/>
          <w:iCs/>
        </w:rPr>
        <w:t>Illustration –</w:t>
      </w:r>
      <w:r w:rsidRPr="3441843C">
        <w:rPr>
          <w:i/>
          <w:iCs/>
          <w:lang w:val="en-AU"/>
        </w:rPr>
        <w:t xml:space="preserve"> </w:t>
      </w:r>
      <w:r w:rsidRPr="3441843C">
        <w:rPr>
          <w:rStyle w:val="IntenseEmphasis"/>
          <w:b w:val="0"/>
          <w:iCs/>
        </w:rPr>
        <w:t>‘Virtual Cook versus Cooking in real life</w:t>
      </w:r>
      <w:r w:rsidR="282A3298" w:rsidRPr="3441843C">
        <w:rPr>
          <w:rStyle w:val="IntenseEmphasis"/>
          <w:b w:val="0"/>
          <w:iCs/>
        </w:rPr>
        <w:t xml:space="preserve">: </w:t>
      </w:r>
      <w:r w:rsidRPr="3441843C">
        <w:rPr>
          <w:lang w:val="en-AU"/>
        </w:rPr>
        <w:t>Learning to cook is not easy. You could watch a video</w:t>
      </w:r>
      <w:r w:rsidR="53A47FF8" w:rsidRPr="3441843C">
        <w:rPr>
          <w:lang w:val="en-AU"/>
        </w:rPr>
        <w:t xml:space="preserve"> or follow a </w:t>
      </w:r>
      <w:proofErr w:type="gramStart"/>
      <w:r w:rsidR="53A47FF8" w:rsidRPr="3441843C">
        <w:rPr>
          <w:lang w:val="en-AU"/>
        </w:rPr>
        <w:t>book</w:t>
      </w:r>
      <w:proofErr w:type="gramEnd"/>
      <w:r w:rsidR="53A47FF8" w:rsidRPr="3441843C">
        <w:rPr>
          <w:lang w:val="en-AU"/>
        </w:rPr>
        <w:t xml:space="preserve"> but y</w:t>
      </w:r>
      <w:r w:rsidRPr="3441843C">
        <w:rPr>
          <w:lang w:val="en-AU"/>
        </w:rPr>
        <w:t>ou’ll learn much faster</w:t>
      </w:r>
      <w:r w:rsidR="73629BD9" w:rsidRPr="3441843C">
        <w:rPr>
          <w:lang w:val="en-AU"/>
        </w:rPr>
        <w:t xml:space="preserve"> with an expert standing beside you. </w:t>
      </w:r>
      <w:r w:rsidRPr="3441843C">
        <w:rPr>
          <w:lang w:val="en-AU"/>
        </w:rPr>
        <w:t xml:space="preserve">  </w:t>
      </w:r>
    </w:p>
    <w:p w14:paraId="0AD57F1E" w14:textId="14DCD28F" w:rsidR="00D54A78" w:rsidRPr="00D21F60" w:rsidRDefault="00D54A78" w:rsidP="3441843C">
      <w:pPr>
        <w:pStyle w:val="ListParagraph"/>
      </w:pPr>
      <w:r>
        <w:t xml:space="preserve">Making disciples involves a process of Christians doing life together.  </w:t>
      </w:r>
    </w:p>
    <w:p w14:paraId="42B65C4E" w14:textId="591F43D0" w:rsidR="00D54A78" w:rsidRPr="00D21F60" w:rsidRDefault="00D54A78" w:rsidP="00531B84">
      <w:pPr>
        <w:pStyle w:val="ListParagraph"/>
        <w:spacing w:before="0" w:after="0"/>
      </w:pPr>
      <w:r w:rsidRPr="3441843C">
        <w:rPr>
          <w:lang w:val="en-AU"/>
        </w:rPr>
        <w:t>General John Larsson, The Salvation Army’s 17th beloved international leader, said this:</w:t>
      </w:r>
    </w:p>
    <w:p w14:paraId="350360F7" w14:textId="0FB42F81" w:rsidR="00AC2AE2" w:rsidRPr="00D21F60" w:rsidRDefault="00D54A78" w:rsidP="00531B84">
      <w:pPr>
        <w:spacing w:before="0" w:after="0"/>
        <w:ind w:left="567"/>
      </w:pPr>
      <w:r w:rsidRPr="68C27C6D">
        <w:rPr>
          <w:lang w:val="en-AU"/>
        </w:rPr>
        <w:t xml:space="preserve">“Jesus did not say, ‘Go and get decisions’, he said, ‘Go and make </w:t>
      </w:r>
      <w:proofErr w:type="gramStart"/>
      <w:r w:rsidRPr="68C27C6D">
        <w:rPr>
          <w:lang w:val="en-AU"/>
        </w:rPr>
        <w:t>disciples’</w:t>
      </w:r>
      <w:proofErr w:type="gramEnd"/>
      <w:r w:rsidRPr="68C27C6D">
        <w:rPr>
          <w:lang w:val="en-AU"/>
        </w:rPr>
        <w:t>. How can we in The Salvation Army help those within our influence become ‘increasingly more like Christ’?”</w:t>
      </w:r>
    </w:p>
    <w:p w14:paraId="3DADF85E" w14:textId="1C4598CB" w:rsidR="00D54A78" w:rsidRPr="00D21F60" w:rsidRDefault="00D54A78" w:rsidP="009E006D">
      <w:pPr>
        <w:pStyle w:val="Heading3"/>
      </w:pPr>
      <w:r w:rsidRPr="00D21F60">
        <w:t>Conclusion</w:t>
      </w:r>
    </w:p>
    <w:p w14:paraId="561DF7F4" w14:textId="1402870D" w:rsidR="00D54A78" w:rsidRPr="00D21F60" w:rsidRDefault="00D54A78" w:rsidP="79D0975A">
      <w:pPr>
        <w:pStyle w:val="ListParagraph"/>
      </w:pPr>
      <w:r w:rsidRPr="79D0975A">
        <w:t xml:space="preserve">Jesus is here. His arm is stretched out toward you. And he invites you to follow him. To turn from your own way and follow him, wherever he may lead. To walk closely with </w:t>
      </w:r>
      <w:r w:rsidR="76419C8C" w:rsidRPr="79D0975A">
        <w:t>him and</w:t>
      </w:r>
      <w:r w:rsidRPr="79D0975A">
        <w:t xml:space="preserve"> become like him and to help others follow him. How will you respond this morning?  </w:t>
      </w:r>
    </w:p>
    <w:p w14:paraId="0C335AB2" w14:textId="6523C0F6" w:rsidR="00C87B4A" w:rsidRPr="00D21F60" w:rsidRDefault="00D54A78" w:rsidP="340420CE">
      <w:pPr>
        <w:pStyle w:val="ListParagraph"/>
      </w:pPr>
      <w:r>
        <w:t xml:space="preserve">We are going to sing a song called: "I have decided to follow Jesus". As we sing, let's listen to Jesus and respond to him.  </w:t>
      </w:r>
    </w:p>
    <w:sectPr w:rsidR="00C87B4A" w:rsidRPr="00D21F60" w:rsidSect="00030669">
      <w:headerReference w:type="default" r:id="rId13"/>
      <w:type w:val="continuous"/>
      <w:pgSz w:w="11900" w:h="16840"/>
      <w:pgMar w:top="1894" w:right="1418" w:bottom="1418" w:left="1418" w:header="709" w:footer="709" w:gutter="0"/>
      <w:cols w:space="708"/>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747C561" w14:textId="77777777" w:rsidR="006B7C98" w:rsidRDefault="006B7C98" w:rsidP="00BE7CB7">
      <w:r>
        <w:separator/>
      </w:r>
    </w:p>
  </w:endnote>
  <w:endnote w:type="continuationSeparator" w:id="0">
    <w:p w14:paraId="2836BEB3" w14:textId="77777777" w:rsidR="006B7C98" w:rsidRDefault="006B7C98" w:rsidP="00BE7C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venir Next LT Pro">
    <w:altName w:val="Avenir Next LT Pro"/>
    <w:charset w:val="00"/>
    <w:family w:val="swiss"/>
    <w:pitch w:val="variable"/>
    <w:sig w:usb0="800000EF" w:usb1="5000204A" w:usb2="00000000" w:usb3="00000000" w:csb0="00000093" w:csb1="00000000"/>
  </w:font>
  <w:font w:name="Arial">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Playfair Display">
    <w:charset w:val="00"/>
    <w:family w:val="auto"/>
    <w:pitch w:val="variable"/>
    <w:sig w:usb0="20000207" w:usb1="00000000" w:usb2="00000000" w:usb3="00000000" w:csb0="00000197" w:csb1="00000000"/>
  </w:font>
  <w:font w:name="Lucida Grande">
    <w:altName w:val="Segoe UI"/>
    <w:charset w:val="00"/>
    <w:family w:val="swiss"/>
    <w:pitch w:val="variable"/>
    <w:sig w:usb0="E1000AEF" w:usb1="5000A1FF" w:usb2="00000000" w:usb3="00000000" w:csb0="000001BF" w:csb1="00000000"/>
  </w:font>
  <w:font w:name="MS PMincho">
    <w:charset w:val="80"/>
    <w:family w:val="roman"/>
    <w:pitch w:val="variable"/>
    <w:sig w:usb0="E00002FF" w:usb1="6AC7FDFB" w:usb2="08000012" w:usb3="00000000" w:csb0="0002009F" w:csb1="00000000"/>
  </w:font>
  <w:font w:name="NeueHaasUnicaW1G-Heavy">
    <w:altName w:val="Calibri"/>
    <w:charset w:val="4D"/>
    <w:family w:val="auto"/>
    <w:pitch w:val="default"/>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348386" w14:textId="77777777" w:rsidR="00F612A0" w:rsidRDefault="00F612A0" w:rsidP="00BE7CB7">
    <w:pPr>
      <w:pStyle w:val="Footer"/>
    </w:pPr>
    <w:r>
      <w:rPr>
        <w:noProof/>
        <w:lang w:eastAsia="en-US"/>
      </w:rPr>
      <mc:AlternateContent>
        <mc:Choice Requires="wps">
          <w:drawing>
            <wp:anchor distT="0" distB="0" distL="114300" distR="114300" simplePos="0" relativeHeight="251658240" behindDoc="0" locked="0" layoutInCell="1" allowOverlap="1" wp14:anchorId="35F46841" wp14:editId="7C5049B8">
              <wp:simplePos x="0" y="0"/>
              <wp:positionH relativeFrom="page">
                <wp:posOffset>2469515</wp:posOffset>
              </wp:positionH>
              <wp:positionV relativeFrom="page">
                <wp:posOffset>10026015</wp:posOffset>
              </wp:positionV>
              <wp:extent cx="4114800" cy="282102"/>
              <wp:effectExtent l="0" t="0" r="0" b="10160"/>
              <wp:wrapTight wrapText="bothSides">
                <wp:wrapPolygon edited="0">
                  <wp:start x="0" y="0"/>
                  <wp:lineTo x="0" y="21405"/>
                  <wp:lineTo x="21533" y="21405"/>
                  <wp:lineTo x="21533" y="0"/>
                  <wp:lineTo x="0" y="0"/>
                </wp:wrapPolygon>
              </wp:wrapTight>
              <wp:docPr id="2" name="Text Box 2"/>
              <wp:cNvGraphicFramePr/>
              <a:graphic xmlns:a="http://schemas.openxmlformats.org/drawingml/2006/main">
                <a:graphicData uri="http://schemas.microsoft.com/office/word/2010/wordprocessingShape">
                  <wps:wsp>
                    <wps:cNvSpPr txBox="1"/>
                    <wps:spPr>
                      <a:xfrm>
                        <a:off x="0" y="0"/>
                        <a:ext cx="4114800" cy="282102"/>
                      </a:xfrm>
                      <a:prstGeom prst="rect">
                        <a:avLst/>
                      </a:prstGeom>
                      <a:noFill/>
                      <a:ln>
                        <a:noFill/>
                      </a:ln>
                      <a:effectLst/>
                      <a:extLst>
                        <a:ext uri="{C572A759-6A51-4108-AA02-DFA0A04FC94B}">
                          <ma14:wrappingTextBoxFlag xmlns:arto="http://schemas.microsoft.com/office/word/2006/arto"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pic="http://schemas.openxmlformats.org/drawingml/2006/picture" xmlns:w16sdtfl="http://schemas.microsoft.com/office/word/2024/wordml/sdtformatlock" xmlns:w16du="http://schemas.microsoft.com/office/word/2023/wordml/word16du"/>
                        </a:ext>
                      </a:extLst>
                    </wps:spPr>
                    <wps:style>
                      <a:lnRef idx="0">
                        <a:schemeClr val="accent1"/>
                      </a:lnRef>
                      <a:fillRef idx="0">
                        <a:schemeClr val="accent1"/>
                      </a:fillRef>
                      <a:effectRef idx="0">
                        <a:schemeClr val="accent1"/>
                      </a:effectRef>
                      <a:fontRef idx="minor">
                        <a:schemeClr val="dk1"/>
                      </a:fontRef>
                    </wps:style>
                    <wps:txbx>
                      <w:txbxContent>
                        <w:p w14:paraId="6E7ADE10" w14:textId="77777777" w:rsidR="005F4CF3" w:rsidRPr="00F612A0" w:rsidRDefault="00092842" w:rsidP="00BE7CB7">
                          <w:r w:rsidRPr="00F612A0">
                            <w:t>The Salvation Army Australia | Department</w:t>
                          </w:r>
                          <w:r w:rsidR="005F4CF3" w:rsidRPr="00F612A0">
                            <w:t>/Centre/Corps</w:t>
                          </w:r>
                          <w:r w:rsidR="00F612A0" w:rsidRPr="00F612A0">
                            <w:t xml:space="preserve"> | Page </w:t>
                          </w:r>
                          <w:r w:rsidR="00F612A0" w:rsidRPr="00F612A0">
                            <w:fldChar w:fldCharType="begin"/>
                          </w:r>
                          <w:r w:rsidR="00F612A0" w:rsidRPr="00F612A0">
                            <w:instrText xml:space="preserve"> PAGE </w:instrText>
                          </w:r>
                          <w:r w:rsidR="00F612A0" w:rsidRPr="00F612A0">
                            <w:fldChar w:fldCharType="separate"/>
                          </w:r>
                          <w:r w:rsidR="00F612A0" w:rsidRPr="00F612A0">
                            <w:rPr>
                              <w:noProof/>
                            </w:rPr>
                            <w:t>2</w:t>
                          </w:r>
                          <w:r w:rsidR="00F612A0" w:rsidRPr="00F612A0">
                            <w:fldChar w:fldCharType="end"/>
                          </w:r>
                          <w:r w:rsidR="00F612A0" w:rsidRPr="00F612A0">
                            <w:t xml:space="preserve"> of </w:t>
                          </w:r>
                          <w:fldSimple w:instr=" NUMPAGES ">
                            <w:r w:rsidR="00F612A0" w:rsidRPr="00F612A0">
                              <w:rPr>
                                <w:noProof/>
                              </w:rPr>
                              <w:t>3</w:t>
                            </w:r>
                          </w:fldSimple>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pic="http://schemas.openxmlformats.org/drawingml/2006/picture" xmlns:ma14="http://schemas.microsoft.com/office/mac/drawingml/2011/main" xmlns:a="http://schemas.openxmlformats.org/drawingml/2006/main" xmlns:w16sdtfl="http://schemas.microsoft.com/office/word/2024/wordml/sdtformatlock" xmlns:w16du="http://schemas.microsoft.com/office/word/2023/wordml/word16du">
          <w:pict>
            <v:shapetype id="_x0000_t202" coordsize="21600,21600" o:spt="202" path="m,l,21600r21600,l21600,xe" w14:anchorId="35F46841">
              <v:stroke joinstyle="miter"/>
              <v:path gradientshapeok="t" o:connecttype="rect"/>
            </v:shapetype>
            <v:shape id="Text Box 2" style="position:absolute;margin-left:194.45pt;margin-top:789.45pt;width:324pt;height:22.2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spid="_x0000_s1026"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61T+VgIAACQFAAAOAAAAZHJzL2Uyb0RvYy54bWysVE1v2zAMvQ/YfxB0X50ExVAEdYosRYYB&#10;RVusHXpWZKkxJosaxcTOfv0o2U66bpcOu8g0v0Q+Puryqmuc2BuMNfhSTs8mUhivoar9cym/Pa4/&#10;XEgRSflKOfCmlAcT5dXi/bvLNszNDLbgKoOCk/g4b0Mpt0RhXhRRb02j4hkE49loARtF/IvPRYWq&#10;5eyNK2aTyceiBawCgjYxsva6N8pFzm+t0XRnbTQkXCm5Nson5nOTzmJxqebPqMK21kMZ6h+qaFTt&#10;+dJjqmtFSuyw/iNVU2uECJbONDQFWFtrk3vgbqaTV908bFUwuRcGJ4YjTPH/pdW3+4dwj4K6T9Dx&#10;ABMgbYjzyMrUT2exSV+uVLCdITwcYTMdCc3K8+n0/GLCJs222cVsOpmlNMUpOmCkzwYakYRSIo8l&#10;o6X2N5F619ElXeZhXTuXR+P8bwrO2WtMnu0QfSo4S3RwJkU5/9VYUVe57qTIrDIrh2KvmA9Ka+Mp&#10;t5zzsnfysnz3WwIH/xTaV/WW4GNEvhk8HYOb2gNmlF6VXX0fS7a9P0P9ou8kUrfphkFuoDrwfBF6&#10;6seg1zUP4UZFulfIXOe58f7SHR/WQVtKGCQptoA//6ZP/kxBtkrR8u6UMv7YKTRSuC+eyZkWbRRw&#10;FDaj4HfNChj+Kb8MQWeRA5DcKFqE5onXepluYZPymu8qJY3iivoN5mdBm+UyO/E6BUU3/iHolDrB&#10;mSj12D0pDAPviBl7C+NWqfkr+vW+KdLDckdg68zNBGiP4gA0r2Jm9/BspF1/+Z+9To/b4hcAAAD/&#10;/wMAUEsDBBQABgAIAAAAIQAIO9mh4AAAAA4BAAAPAAAAZHJzL2Rvd25yZXYueG1sTI/BTsMwEETv&#10;SPyDtUjcqE0jQhriVBWCExIiDQeOTuwmVuN1iN02/D2bE9xmNU+zM8V2dgM7mylYjxLuVwKYwdZr&#10;i52Ez/r1LgMWokKtBo9Gwo8JsC2vrwqVa3/Bypz3sWMUgiFXEvoYx5zz0PbGqbDyo0HyDn5yKtI5&#10;dVxP6kLhbuBrIVLulEX60KvRPPemPe5PTsLuC6sX+/3efFSHytb1RuBbepTy9mbePQGLZo5/MCz1&#10;qTqU1KnxJ9SBDRKSLNsQSsbD46IWRCQpqYZUuk4S4GXB/88ofwEAAP//AwBQSwECLQAUAAYACAAA&#10;ACEAtoM4kv4AAADhAQAAEwAAAAAAAAAAAAAAAAAAAAAAW0NvbnRlbnRfVHlwZXNdLnhtbFBLAQIt&#10;ABQABgAIAAAAIQA4/SH/1gAAAJQBAAALAAAAAAAAAAAAAAAAAC8BAABfcmVscy8ucmVsc1BLAQIt&#10;ABQABgAIAAAAIQDB61T+VgIAACQFAAAOAAAAAAAAAAAAAAAAAC4CAABkcnMvZTJvRG9jLnhtbFBL&#10;AQItABQABgAIAAAAIQAIO9mh4AAAAA4BAAAPAAAAAAAAAAAAAAAAALAEAABkcnMvZG93bnJldi54&#10;bWxQSwUGAAAAAAQABADzAAAAvQUAAAAA&#10;">
              <v:textbox inset="0,0,0,0">
                <w:txbxContent>
                  <w:p w:rsidRPr="00F612A0" w:rsidR="005F4CF3" w:rsidP="00BE7CB7" w:rsidRDefault="00092842" w14:paraId="6E7ADE10" w14:textId="77777777">
                    <w:r w:rsidRPr="00F612A0">
                      <w:t>The Salvation Army Australia | Department</w:t>
                    </w:r>
                    <w:r w:rsidRPr="00F612A0" w:rsidR="005F4CF3">
                      <w:t>/Centre/Corps</w:t>
                    </w:r>
                    <w:r w:rsidRPr="00F612A0" w:rsidR="00F612A0">
                      <w:t xml:space="preserve"> | Page </w:t>
                    </w:r>
                    <w:r w:rsidRPr="00F612A0" w:rsidR="00F612A0">
                      <w:fldChar w:fldCharType="begin"/>
                    </w:r>
                    <w:r w:rsidRPr="00F612A0" w:rsidR="00F612A0">
                      <w:instrText xml:space="preserve"> PAGE </w:instrText>
                    </w:r>
                    <w:r w:rsidRPr="00F612A0" w:rsidR="00F612A0">
                      <w:fldChar w:fldCharType="separate"/>
                    </w:r>
                    <w:r w:rsidRPr="00F612A0" w:rsidR="00F612A0">
                      <w:rPr>
                        <w:noProof/>
                      </w:rPr>
                      <w:t>2</w:t>
                    </w:r>
                    <w:r w:rsidRPr="00F612A0" w:rsidR="00F612A0">
                      <w:fldChar w:fldCharType="end"/>
                    </w:r>
                    <w:r w:rsidRPr="00F612A0" w:rsidR="00F612A0">
                      <w:t xml:space="preserve"> of </w:t>
                    </w:r>
                    <w:r w:rsidR="00F612A0">
                      <w:fldChar w:fldCharType="begin"/>
                    </w:r>
                    <w:r w:rsidR="00F612A0">
                      <w:instrText xml:space="preserve"> NUMPAGES </w:instrText>
                    </w:r>
                    <w:r w:rsidR="00F612A0">
                      <w:fldChar w:fldCharType="separate"/>
                    </w:r>
                    <w:r w:rsidRPr="00F612A0" w:rsidR="00F612A0">
                      <w:rPr>
                        <w:noProof/>
                      </w:rPr>
                      <w:t>3</w:t>
                    </w:r>
                    <w:r w:rsidR="00F612A0">
                      <w:rPr>
                        <w:noProof/>
                      </w:rPr>
                      <w:fldChar w:fldCharType="end"/>
                    </w:r>
                  </w:p>
                </w:txbxContent>
              </v:textbox>
              <w10:wrap type="tight" anchorx="page" anchory="page"/>
            </v:shape>
          </w:pict>
        </mc:Fallback>
      </mc:AlternateContent>
    </w:r>
    <w:r w:rsidRPr="00DE3887">
      <w:rPr>
        <w:rFonts w:cs="NeueHaasUnicaW1G-Heavy"/>
        <w:b/>
        <w:noProof/>
        <w:color w:val="E63241"/>
        <w:sz w:val="26"/>
        <w:szCs w:val="26"/>
      </w:rPr>
      <w:drawing>
        <wp:anchor distT="0" distB="0" distL="114300" distR="114300" simplePos="0" relativeHeight="251658241" behindDoc="0" locked="0" layoutInCell="1" allowOverlap="1" wp14:anchorId="2F291C51" wp14:editId="57302EA9">
          <wp:simplePos x="0" y="0"/>
          <wp:positionH relativeFrom="column">
            <wp:posOffset>5762665</wp:posOffset>
          </wp:positionH>
          <wp:positionV relativeFrom="paragraph">
            <wp:posOffset>-155021</wp:posOffset>
          </wp:positionV>
          <wp:extent cx="504748" cy="573931"/>
          <wp:effectExtent l="0" t="0" r="3810" b="0"/>
          <wp:wrapNone/>
          <wp:docPr id="18" name="Picture 18" descr="Red Shield_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d Shield_CMYK.jpg"/>
                  <pic:cNvPicPr/>
                </pic:nvPicPr>
                <pic:blipFill>
                  <a:blip r:embed="rId1"/>
                  <a:stretch>
                    <a:fillRect/>
                  </a:stretch>
                </pic:blipFill>
                <pic:spPr>
                  <a:xfrm>
                    <a:off x="0" y="0"/>
                    <a:ext cx="504748" cy="573931"/>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E330BF" w14:textId="77777777" w:rsidR="006B7C98" w:rsidRDefault="006B7C98" w:rsidP="00BE7CB7">
      <w:r>
        <w:separator/>
      </w:r>
    </w:p>
  </w:footnote>
  <w:footnote w:type="continuationSeparator" w:id="0">
    <w:p w14:paraId="53415D8A" w14:textId="77777777" w:rsidR="006B7C98" w:rsidRDefault="006B7C98" w:rsidP="00BE7CB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185061" w14:textId="3AAAC198" w:rsidR="00030669" w:rsidRDefault="00030669">
    <w:pPr>
      <w:pStyle w:val="Header"/>
    </w:pPr>
    <w:r>
      <w:rPr>
        <w:noProof/>
      </w:rPr>
      <w:drawing>
        <wp:anchor distT="0" distB="0" distL="114300" distR="114300" simplePos="0" relativeHeight="251658243" behindDoc="0" locked="0" layoutInCell="1" allowOverlap="1" wp14:anchorId="43D1AD93" wp14:editId="55C8598D">
          <wp:simplePos x="0" y="0"/>
          <wp:positionH relativeFrom="margin">
            <wp:align>center</wp:align>
          </wp:positionH>
          <wp:positionV relativeFrom="page">
            <wp:posOffset>15631</wp:posOffset>
          </wp:positionV>
          <wp:extent cx="2454031" cy="2454031"/>
          <wp:effectExtent l="0" t="0" r="0" b="0"/>
          <wp:wrapNone/>
          <wp:docPr id="169601631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6016316" name="Picture 1696016316"/>
                  <pic:cNvPicPr/>
                </pic:nvPicPr>
                <pic:blipFill>
                  <a:blip r:embed="rId1"/>
                  <a:stretch>
                    <a:fillRect/>
                  </a:stretch>
                </pic:blipFill>
                <pic:spPr>
                  <a:xfrm>
                    <a:off x="0" y="0"/>
                    <a:ext cx="2454031" cy="2454031"/>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8242" behindDoc="1" locked="0" layoutInCell="1" allowOverlap="1" wp14:anchorId="33BBBBBE" wp14:editId="53419FF2">
          <wp:simplePos x="0" y="0"/>
          <wp:positionH relativeFrom="column">
            <wp:posOffset>-900430</wp:posOffset>
          </wp:positionH>
          <wp:positionV relativeFrom="page">
            <wp:posOffset>0</wp:posOffset>
          </wp:positionV>
          <wp:extent cx="7565292" cy="10701082"/>
          <wp:effectExtent l="0" t="0" r="4445" b="5080"/>
          <wp:wrapNone/>
          <wp:docPr id="16451749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5174969" name="Picture 1645174969"/>
                  <pic:cNvPicPr/>
                </pic:nvPicPr>
                <pic:blipFill>
                  <a:blip r:embed="rId2"/>
                  <a:stretch>
                    <a:fillRect/>
                  </a:stretch>
                </pic:blipFill>
                <pic:spPr>
                  <a:xfrm>
                    <a:off x="0" y="0"/>
                    <a:ext cx="7589678" cy="10735576"/>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FC3BD8" w14:textId="3624E70D" w:rsidR="00030669" w:rsidRDefault="00030669">
    <w:pPr>
      <w:pStyle w:val="Header"/>
    </w:pPr>
    <w:r>
      <w:rPr>
        <w:noProof/>
      </w:rPr>
      <w:drawing>
        <wp:anchor distT="0" distB="0" distL="114300" distR="114300" simplePos="0" relativeHeight="251658244" behindDoc="1" locked="0" layoutInCell="1" allowOverlap="1" wp14:anchorId="145051DF" wp14:editId="6BE7C95D">
          <wp:simplePos x="0" y="0"/>
          <wp:positionH relativeFrom="column">
            <wp:posOffset>-900430</wp:posOffset>
          </wp:positionH>
          <wp:positionV relativeFrom="page">
            <wp:posOffset>0</wp:posOffset>
          </wp:positionV>
          <wp:extent cx="7589520" cy="10735310"/>
          <wp:effectExtent l="0" t="0" r="5080" b="0"/>
          <wp:wrapNone/>
          <wp:docPr id="5012579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257996" name="Picture 1"/>
                  <pic:cNvPicPr/>
                </pic:nvPicPr>
                <pic:blipFill>
                  <a:blip r:embed="rId1"/>
                  <a:stretch>
                    <a:fillRect/>
                  </a:stretch>
                </pic:blipFill>
                <pic:spPr>
                  <a:xfrm>
                    <a:off x="0" y="0"/>
                    <a:ext cx="7589520" cy="1073531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3B23A0F"/>
    <w:multiLevelType w:val="hybridMultilevel"/>
    <w:tmpl w:val="016245B2"/>
    <w:lvl w:ilvl="0" w:tplc="F3D028F8">
      <w:start w:val="1"/>
      <w:numFmt w:val="bullet"/>
      <w:lvlText w:val=""/>
      <w:lvlJc w:val="left"/>
      <w:pPr>
        <w:ind w:left="720" w:hanging="360"/>
      </w:pPr>
      <w:rPr>
        <w:rFonts w:ascii="Symbol" w:hAnsi="Symbol" w:hint="default"/>
        <w:sz w:val="1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1A2B2328"/>
    <w:multiLevelType w:val="hybridMultilevel"/>
    <w:tmpl w:val="B9267548"/>
    <w:lvl w:ilvl="0" w:tplc="B712B040">
      <w:start w:val="1"/>
      <w:numFmt w:val="bullet"/>
      <w:lvlText w:val=""/>
      <w:lvlJc w:val="left"/>
      <w:pPr>
        <w:ind w:left="720" w:hanging="360"/>
      </w:pPr>
      <w:rPr>
        <w:rFonts w:ascii="Symbol" w:hAnsi="Symbol"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FD3142E"/>
    <w:multiLevelType w:val="hybridMultilevel"/>
    <w:tmpl w:val="D9FC56E4"/>
    <w:lvl w:ilvl="0" w:tplc="506A67E0">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2CDF1A07"/>
    <w:multiLevelType w:val="hybridMultilevel"/>
    <w:tmpl w:val="4830E874"/>
    <w:lvl w:ilvl="0" w:tplc="506A67E0">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2D832E05"/>
    <w:multiLevelType w:val="hybridMultilevel"/>
    <w:tmpl w:val="5FE2F93C"/>
    <w:lvl w:ilvl="0" w:tplc="506A67E0">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36794D5C"/>
    <w:multiLevelType w:val="hybridMultilevel"/>
    <w:tmpl w:val="720CA784"/>
    <w:lvl w:ilvl="0" w:tplc="FBEC4542">
      <w:start w:val="1"/>
      <w:numFmt w:val="bullet"/>
      <w:lvlText w:val=""/>
      <w:lvlJc w:val="left"/>
      <w:pPr>
        <w:ind w:left="720" w:hanging="360"/>
      </w:pPr>
      <w:rPr>
        <w:rFonts w:ascii="Symbol" w:hAnsi="Symbol" w:hint="default"/>
      </w:rPr>
    </w:lvl>
    <w:lvl w:ilvl="1" w:tplc="4B6CD3E0">
      <w:start w:val="1"/>
      <w:numFmt w:val="bullet"/>
      <w:lvlText w:val="o"/>
      <w:lvlJc w:val="left"/>
      <w:pPr>
        <w:ind w:left="1440" w:hanging="360"/>
      </w:pPr>
      <w:rPr>
        <w:rFonts w:ascii="Courier New" w:hAnsi="Courier New" w:hint="default"/>
      </w:rPr>
    </w:lvl>
    <w:lvl w:ilvl="2" w:tplc="B54471C0">
      <w:start w:val="1"/>
      <w:numFmt w:val="bullet"/>
      <w:lvlText w:val=""/>
      <w:lvlJc w:val="left"/>
      <w:pPr>
        <w:ind w:left="2160" w:hanging="360"/>
      </w:pPr>
      <w:rPr>
        <w:rFonts w:ascii="Wingdings" w:hAnsi="Wingdings" w:hint="default"/>
      </w:rPr>
    </w:lvl>
    <w:lvl w:ilvl="3" w:tplc="2BD27FAC">
      <w:start w:val="1"/>
      <w:numFmt w:val="bullet"/>
      <w:lvlText w:val=""/>
      <w:lvlJc w:val="left"/>
      <w:pPr>
        <w:ind w:left="2880" w:hanging="360"/>
      </w:pPr>
      <w:rPr>
        <w:rFonts w:ascii="Symbol" w:hAnsi="Symbol" w:hint="default"/>
      </w:rPr>
    </w:lvl>
    <w:lvl w:ilvl="4" w:tplc="8D08DD12">
      <w:start w:val="1"/>
      <w:numFmt w:val="bullet"/>
      <w:lvlText w:val="o"/>
      <w:lvlJc w:val="left"/>
      <w:pPr>
        <w:ind w:left="3600" w:hanging="360"/>
      </w:pPr>
      <w:rPr>
        <w:rFonts w:ascii="Courier New" w:hAnsi="Courier New" w:hint="default"/>
      </w:rPr>
    </w:lvl>
    <w:lvl w:ilvl="5" w:tplc="83666C62">
      <w:start w:val="1"/>
      <w:numFmt w:val="bullet"/>
      <w:lvlText w:val=""/>
      <w:lvlJc w:val="left"/>
      <w:pPr>
        <w:ind w:left="4320" w:hanging="360"/>
      </w:pPr>
      <w:rPr>
        <w:rFonts w:ascii="Wingdings" w:hAnsi="Wingdings" w:hint="default"/>
      </w:rPr>
    </w:lvl>
    <w:lvl w:ilvl="6" w:tplc="78921694">
      <w:start w:val="1"/>
      <w:numFmt w:val="bullet"/>
      <w:lvlText w:val=""/>
      <w:lvlJc w:val="left"/>
      <w:pPr>
        <w:ind w:left="5040" w:hanging="360"/>
      </w:pPr>
      <w:rPr>
        <w:rFonts w:ascii="Symbol" w:hAnsi="Symbol" w:hint="default"/>
      </w:rPr>
    </w:lvl>
    <w:lvl w:ilvl="7" w:tplc="B3E00EEC">
      <w:start w:val="1"/>
      <w:numFmt w:val="bullet"/>
      <w:lvlText w:val="o"/>
      <w:lvlJc w:val="left"/>
      <w:pPr>
        <w:ind w:left="5760" w:hanging="360"/>
      </w:pPr>
      <w:rPr>
        <w:rFonts w:ascii="Courier New" w:hAnsi="Courier New" w:hint="default"/>
      </w:rPr>
    </w:lvl>
    <w:lvl w:ilvl="8" w:tplc="BE2E8DBA">
      <w:start w:val="1"/>
      <w:numFmt w:val="bullet"/>
      <w:lvlText w:val=""/>
      <w:lvlJc w:val="left"/>
      <w:pPr>
        <w:ind w:left="6480" w:hanging="360"/>
      </w:pPr>
      <w:rPr>
        <w:rFonts w:ascii="Wingdings" w:hAnsi="Wingdings" w:hint="default"/>
      </w:rPr>
    </w:lvl>
  </w:abstractNum>
  <w:abstractNum w:abstractNumId="6" w15:restartNumberingAfterBreak="0">
    <w:nsid w:val="38BD3B84"/>
    <w:multiLevelType w:val="hybridMultilevel"/>
    <w:tmpl w:val="1408F326"/>
    <w:lvl w:ilvl="0" w:tplc="6D247DAC">
      <w:start w:val="1"/>
      <w:numFmt w:val="bullet"/>
      <w:lvlText w:val="·"/>
      <w:lvlJc w:val="left"/>
      <w:pPr>
        <w:ind w:left="720" w:hanging="360"/>
      </w:pPr>
      <w:rPr>
        <w:rFonts w:ascii="Symbol" w:hAnsi="Symbol" w:hint="default"/>
      </w:rPr>
    </w:lvl>
    <w:lvl w:ilvl="1" w:tplc="8E340AEC">
      <w:start w:val="1"/>
      <w:numFmt w:val="bullet"/>
      <w:lvlText w:val="o"/>
      <w:lvlJc w:val="left"/>
      <w:pPr>
        <w:ind w:left="1440" w:hanging="360"/>
      </w:pPr>
      <w:rPr>
        <w:rFonts w:ascii="Courier New" w:hAnsi="Courier New" w:hint="default"/>
      </w:rPr>
    </w:lvl>
    <w:lvl w:ilvl="2" w:tplc="56D811EC">
      <w:start w:val="1"/>
      <w:numFmt w:val="bullet"/>
      <w:lvlText w:val=""/>
      <w:lvlJc w:val="left"/>
      <w:pPr>
        <w:ind w:left="2160" w:hanging="360"/>
      </w:pPr>
      <w:rPr>
        <w:rFonts w:ascii="Wingdings" w:hAnsi="Wingdings" w:hint="default"/>
      </w:rPr>
    </w:lvl>
    <w:lvl w:ilvl="3" w:tplc="E5D8339A">
      <w:start w:val="1"/>
      <w:numFmt w:val="bullet"/>
      <w:lvlText w:val=""/>
      <w:lvlJc w:val="left"/>
      <w:pPr>
        <w:ind w:left="2880" w:hanging="360"/>
      </w:pPr>
      <w:rPr>
        <w:rFonts w:ascii="Symbol" w:hAnsi="Symbol" w:hint="default"/>
      </w:rPr>
    </w:lvl>
    <w:lvl w:ilvl="4" w:tplc="F5509DF8">
      <w:start w:val="1"/>
      <w:numFmt w:val="bullet"/>
      <w:lvlText w:val="o"/>
      <w:lvlJc w:val="left"/>
      <w:pPr>
        <w:ind w:left="3600" w:hanging="360"/>
      </w:pPr>
      <w:rPr>
        <w:rFonts w:ascii="Courier New" w:hAnsi="Courier New" w:hint="default"/>
      </w:rPr>
    </w:lvl>
    <w:lvl w:ilvl="5" w:tplc="C25E18F0">
      <w:start w:val="1"/>
      <w:numFmt w:val="bullet"/>
      <w:lvlText w:val=""/>
      <w:lvlJc w:val="left"/>
      <w:pPr>
        <w:ind w:left="4320" w:hanging="360"/>
      </w:pPr>
      <w:rPr>
        <w:rFonts w:ascii="Wingdings" w:hAnsi="Wingdings" w:hint="default"/>
      </w:rPr>
    </w:lvl>
    <w:lvl w:ilvl="6" w:tplc="1E3AF540">
      <w:start w:val="1"/>
      <w:numFmt w:val="bullet"/>
      <w:lvlText w:val=""/>
      <w:lvlJc w:val="left"/>
      <w:pPr>
        <w:ind w:left="5040" w:hanging="360"/>
      </w:pPr>
      <w:rPr>
        <w:rFonts w:ascii="Symbol" w:hAnsi="Symbol" w:hint="default"/>
      </w:rPr>
    </w:lvl>
    <w:lvl w:ilvl="7" w:tplc="60AC1D0C">
      <w:start w:val="1"/>
      <w:numFmt w:val="bullet"/>
      <w:lvlText w:val="o"/>
      <w:lvlJc w:val="left"/>
      <w:pPr>
        <w:ind w:left="5760" w:hanging="360"/>
      </w:pPr>
      <w:rPr>
        <w:rFonts w:ascii="Courier New" w:hAnsi="Courier New" w:hint="default"/>
      </w:rPr>
    </w:lvl>
    <w:lvl w:ilvl="8" w:tplc="D7EC0B50">
      <w:start w:val="1"/>
      <w:numFmt w:val="bullet"/>
      <w:lvlText w:val=""/>
      <w:lvlJc w:val="left"/>
      <w:pPr>
        <w:ind w:left="6480" w:hanging="360"/>
      </w:pPr>
      <w:rPr>
        <w:rFonts w:ascii="Wingdings" w:hAnsi="Wingdings" w:hint="default"/>
      </w:rPr>
    </w:lvl>
  </w:abstractNum>
  <w:abstractNum w:abstractNumId="7" w15:restartNumberingAfterBreak="0">
    <w:nsid w:val="3BD76E91"/>
    <w:multiLevelType w:val="hybridMultilevel"/>
    <w:tmpl w:val="E0E2E6E8"/>
    <w:lvl w:ilvl="0" w:tplc="1A50D09C">
      <w:start w:val="1"/>
      <w:numFmt w:val="bullet"/>
      <w:lvlText w:val=""/>
      <w:lvlJc w:val="left"/>
      <w:pPr>
        <w:ind w:left="720" w:hanging="360"/>
      </w:pPr>
      <w:rPr>
        <w:rFonts w:ascii="Avenir Next LT Pro" w:hAnsi="Avenir Next LT Pro"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3FCD5CB5"/>
    <w:multiLevelType w:val="hybridMultilevel"/>
    <w:tmpl w:val="95FC7A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44842E39"/>
    <w:multiLevelType w:val="hybridMultilevel"/>
    <w:tmpl w:val="360CB936"/>
    <w:lvl w:ilvl="0" w:tplc="ABFC6098">
      <w:start w:val="1"/>
      <w:numFmt w:val="bullet"/>
      <w:pStyle w:val="ListParagraph"/>
      <w:lvlText w:val=""/>
      <w:lvlJc w:val="left"/>
      <w:pPr>
        <w:ind w:left="567" w:hanging="283"/>
      </w:pPr>
      <w:rPr>
        <w:rFonts w:ascii="Symbol" w:hAnsi="Symbol" w:hint="default"/>
        <w:sz w:val="1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65E92280"/>
    <w:multiLevelType w:val="hybridMultilevel"/>
    <w:tmpl w:val="9EFEE714"/>
    <w:lvl w:ilvl="0" w:tplc="506A67E0">
      <w:start w:val="1"/>
      <w:numFmt w:val="bullet"/>
      <w:lvlText w:val="·"/>
      <w:lvlJc w:val="left"/>
      <w:pPr>
        <w:ind w:left="720" w:hanging="360"/>
      </w:pPr>
      <w:rPr>
        <w:rFonts w:ascii="Symbol" w:hAnsi="Symbol" w:hint="default"/>
      </w:rPr>
    </w:lvl>
    <w:lvl w:ilvl="1" w:tplc="532C132E">
      <w:start w:val="1"/>
      <w:numFmt w:val="bullet"/>
      <w:lvlText w:val="o"/>
      <w:lvlJc w:val="left"/>
      <w:pPr>
        <w:ind w:left="1440" w:hanging="360"/>
      </w:pPr>
      <w:rPr>
        <w:rFonts w:ascii="Courier New" w:hAnsi="Courier New" w:hint="default"/>
      </w:rPr>
    </w:lvl>
    <w:lvl w:ilvl="2" w:tplc="2026C314">
      <w:start w:val="1"/>
      <w:numFmt w:val="bullet"/>
      <w:lvlText w:val=""/>
      <w:lvlJc w:val="left"/>
      <w:pPr>
        <w:ind w:left="2160" w:hanging="360"/>
      </w:pPr>
      <w:rPr>
        <w:rFonts w:ascii="Wingdings" w:hAnsi="Wingdings" w:hint="default"/>
      </w:rPr>
    </w:lvl>
    <w:lvl w:ilvl="3" w:tplc="91FE436A">
      <w:start w:val="1"/>
      <w:numFmt w:val="bullet"/>
      <w:lvlText w:val=""/>
      <w:lvlJc w:val="left"/>
      <w:pPr>
        <w:ind w:left="2880" w:hanging="360"/>
      </w:pPr>
      <w:rPr>
        <w:rFonts w:ascii="Symbol" w:hAnsi="Symbol" w:hint="default"/>
      </w:rPr>
    </w:lvl>
    <w:lvl w:ilvl="4" w:tplc="A094FBDC">
      <w:start w:val="1"/>
      <w:numFmt w:val="bullet"/>
      <w:lvlText w:val="o"/>
      <w:lvlJc w:val="left"/>
      <w:pPr>
        <w:ind w:left="3600" w:hanging="360"/>
      </w:pPr>
      <w:rPr>
        <w:rFonts w:ascii="Courier New" w:hAnsi="Courier New" w:hint="default"/>
      </w:rPr>
    </w:lvl>
    <w:lvl w:ilvl="5" w:tplc="C67E69D8">
      <w:start w:val="1"/>
      <w:numFmt w:val="bullet"/>
      <w:lvlText w:val=""/>
      <w:lvlJc w:val="left"/>
      <w:pPr>
        <w:ind w:left="4320" w:hanging="360"/>
      </w:pPr>
      <w:rPr>
        <w:rFonts w:ascii="Wingdings" w:hAnsi="Wingdings" w:hint="default"/>
      </w:rPr>
    </w:lvl>
    <w:lvl w:ilvl="6" w:tplc="13E6E0F6">
      <w:start w:val="1"/>
      <w:numFmt w:val="bullet"/>
      <w:lvlText w:val=""/>
      <w:lvlJc w:val="left"/>
      <w:pPr>
        <w:ind w:left="5040" w:hanging="360"/>
      </w:pPr>
      <w:rPr>
        <w:rFonts w:ascii="Symbol" w:hAnsi="Symbol" w:hint="default"/>
      </w:rPr>
    </w:lvl>
    <w:lvl w:ilvl="7" w:tplc="FE942B4E">
      <w:start w:val="1"/>
      <w:numFmt w:val="bullet"/>
      <w:lvlText w:val="o"/>
      <w:lvlJc w:val="left"/>
      <w:pPr>
        <w:ind w:left="5760" w:hanging="360"/>
      </w:pPr>
      <w:rPr>
        <w:rFonts w:ascii="Courier New" w:hAnsi="Courier New" w:hint="default"/>
      </w:rPr>
    </w:lvl>
    <w:lvl w:ilvl="8" w:tplc="98EC360A">
      <w:start w:val="1"/>
      <w:numFmt w:val="bullet"/>
      <w:lvlText w:val=""/>
      <w:lvlJc w:val="left"/>
      <w:pPr>
        <w:ind w:left="6480" w:hanging="360"/>
      </w:pPr>
      <w:rPr>
        <w:rFonts w:ascii="Wingdings" w:hAnsi="Wingdings" w:hint="default"/>
      </w:rPr>
    </w:lvl>
  </w:abstractNum>
  <w:abstractNum w:abstractNumId="11" w15:restartNumberingAfterBreak="0">
    <w:nsid w:val="67A5FCDF"/>
    <w:multiLevelType w:val="hybridMultilevel"/>
    <w:tmpl w:val="A3DC96E6"/>
    <w:lvl w:ilvl="0" w:tplc="8D3A5CB0">
      <w:start w:val="1"/>
      <w:numFmt w:val="decimal"/>
      <w:lvlText w:val="%1."/>
      <w:lvlJc w:val="left"/>
      <w:pPr>
        <w:ind w:left="720" w:hanging="360"/>
      </w:pPr>
    </w:lvl>
    <w:lvl w:ilvl="1" w:tplc="2BEC7E78">
      <w:start w:val="1"/>
      <w:numFmt w:val="lowerLetter"/>
      <w:lvlText w:val="%2."/>
      <w:lvlJc w:val="left"/>
      <w:pPr>
        <w:ind w:left="1440" w:hanging="360"/>
      </w:pPr>
    </w:lvl>
    <w:lvl w:ilvl="2" w:tplc="38F2F16A">
      <w:start w:val="1"/>
      <w:numFmt w:val="lowerRoman"/>
      <w:lvlText w:val="%3."/>
      <w:lvlJc w:val="right"/>
      <w:pPr>
        <w:ind w:left="2160" w:hanging="180"/>
      </w:pPr>
    </w:lvl>
    <w:lvl w:ilvl="3" w:tplc="FD566168">
      <w:start w:val="1"/>
      <w:numFmt w:val="decimal"/>
      <w:lvlText w:val="%4."/>
      <w:lvlJc w:val="left"/>
      <w:pPr>
        <w:ind w:left="2880" w:hanging="360"/>
      </w:pPr>
    </w:lvl>
    <w:lvl w:ilvl="4" w:tplc="4434D132">
      <w:start w:val="1"/>
      <w:numFmt w:val="lowerLetter"/>
      <w:lvlText w:val="%5."/>
      <w:lvlJc w:val="left"/>
      <w:pPr>
        <w:ind w:left="3600" w:hanging="360"/>
      </w:pPr>
    </w:lvl>
    <w:lvl w:ilvl="5" w:tplc="EDAA2316">
      <w:start w:val="1"/>
      <w:numFmt w:val="lowerRoman"/>
      <w:lvlText w:val="%6."/>
      <w:lvlJc w:val="right"/>
      <w:pPr>
        <w:ind w:left="4320" w:hanging="180"/>
      </w:pPr>
    </w:lvl>
    <w:lvl w:ilvl="6" w:tplc="52060584">
      <w:start w:val="1"/>
      <w:numFmt w:val="decimal"/>
      <w:lvlText w:val="%7."/>
      <w:lvlJc w:val="left"/>
      <w:pPr>
        <w:ind w:left="5040" w:hanging="360"/>
      </w:pPr>
    </w:lvl>
    <w:lvl w:ilvl="7" w:tplc="E2EE5B54">
      <w:start w:val="1"/>
      <w:numFmt w:val="lowerLetter"/>
      <w:lvlText w:val="%8."/>
      <w:lvlJc w:val="left"/>
      <w:pPr>
        <w:ind w:left="5760" w:hanging="360"/>
      </w:pPr>
    </w:lvl>
    <w:lvl w:ilvl="8" w:tplc="3BD00922">
      <w:start w:val="1"/>
      <w:numFmt w:val="lowerRoman"/>
      <w:lvlText w:val="%9."/>
      <w:lvlJc w:val="right"/>
      <w:pPr>
        <w:ind w:left="6480" w:hanging="180"/>
      </w:pPr>
    </w:lvl>
  </w:abstractNum>
  <w:abstractNum w:abstractNumId="12" w15:restartNumberingAfterBreak="0">
    <w:nsid w:val="68B23CA5"/>
    <w:multiLevelType w:val="hybridMultilevel"/>
    <w:tmpl w:val="9B929BCA"/>
    <w:lvl w:ilvl="0" w:tplc="506A67E0">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575629856">
    <w:abstractNumId w:val="8"/>
  </w:num>
  <w:num w:numId="2" w16cid:durableId="1936089643">
    <w:abstractNumId w:val="0"/>
  </w:num>
  <w:num w:numId="3" w16cid:durableId="422457728">
    <w:abstractNumId w:val="7"/>
  </w:num>
  <w:num w:numId="4" w16cid:durableId="8338187">
    <w:abstractNumId w:val="1"/>
  </w:num>
  <w:num w:numId="5" w16cid:durableId="962033069">
    <w:abstractNumId w:val="9"/>
  </w:num>
  <w:num w:numId="6" w16cid:durableId="1924028832">
    <w:abstractNumId w:val="5"/>
  </w:num>
  <w:num w:numId="7" w16cid:durableId="385417973">
    <w:abstractNumId w:val="6"/>
  </w:num>
  <w:num w:numId="8" w16cid:durableId="1181696335">
    <w:abstractNumId w:val="11"/>
  </w:num>
  <w:num w:numId="9" w16cid:durableId="429815070">
    <w:abstractNumId w:val="10"/>
  </w:num>
  <w:num w:numId="10" w16cid:durableId="318964706">
    <w:abstractNumId w:val="4"/>
  </w:num>
  <w:num w:numId="11" w16cid:durableId="1731230281">
    <w:abstractNumId w:val="2"/>
  </w:num>
  <w:num w:numId="12" w16cid:durableId="1839885151">
    <w:abstractNumId w:val="12"/>
  </w:num>
  <w:num w:numId="13" w16cid:durableId="176615249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hideSpellingErrors/>
  <w:proofState w:spelling="clean" w:grammar="clean"/>
  <w:defaultTabStop w:val="720"/>
  <w:drawingGridHorizontalSpacing w:val="360"/>
  <w:drawingGridVerticalSpacing w:val="360"/>
  <w:displayHorizontalDrawingGridEvery w:val="0"/>
  <w:displayVerticalDrawingGridEvery w:val="0"/>
  <w:doNotShadeFormData/>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30669"/>
    <w:rsid w:val="000071A1"/>
    <w:rsid w:val="000076F7"/>
    <w:rsid w:val="0002109E"/>
    <w:rsid w:val="00030669"/>
    <w:rsid w:val="000319B8"/>
    <w:rsid w:val="00052FB7"/>
    <w:rsid w:val="00054080"/>
    <w:rsid w:val="00055510"/>
    <w:rsid w:val="00062C0E"/>
    <w:rsid w:val="00071EE4"/>
    <w:rsid w:val="00077BFD"/>
    <w:rsid w:val="00092842"/>
    <w:rsid w:val="000A1ED9"/>
    <w:rsid w:val="000B72DE"/>
    <w:rsid w:val="000E0B56"/>
    <w:rsid w:val="000E506D"/>
    <w:rsid w:val="000F3D4F"/>
    <w:rsid w:val="00113F7E"/>
    <w:rsid w:val="0011627E"/>
    <w:rsid w:val="00155CCC"/>
    <w:rsid w:val="00194B44"/>
    <w:rsid w:val="001B160C"/>
    <w:rsid w:val="001D18DE"/>
    <w:rsid w:val="001F29C9"/>
    <w:rsid w:val="001F4EFC"/>
    <w:rsid w:val="0022187C"/>
    <w:rsid w:val="002232EE"/>
    <w:rsid w:val="00234E83"/>
    <w:rsid w:val="00235A90"/>
    <w:rsid w:val="00240CCD"/>
    <w:rsid w:val="0026754C"/>
    <w:rsid w:val="00281752"/>
    <w:rsid w:val="00283C4B"/>
    <w:rsid w:val="002A765E"/>
    <w:rsid w:val="002F5741"/>
    <w:rsid w:val="00370E85"/>
    <w:rsid w:val="00390AFE"/>
    <w:rsid w:val="00394ACC"/>
    <w:rsid w:val="003E07E3"/>
    <w:rsid w:val="003E464A"/>
    <w:rsid w:val="00433A5E"/>
    <w:rsid w:val="0044202B"/>
    <w:rsid w:val="00442197"/>
    <w:rsid w:val="00457823"/>
    <w:rsid w:val="00457CD9"/>
    <w:rsid w:val="004700C9"/>
    <w:rsid w:val="0048084E"/>
    <w:rsid w:val="0049427D"/>
    <w:rsid w:val="004C3B17"/>
    <w:rsid w:val="004C596E"/>
    <w:rsid w:val="004D61CA"/>
    <w:rsid w:val="004F0CB1"/>
    <w:rsid w:val="004F5EFF"/>
    <w:rsid w:val="005006BC"/>
    <w:rsid w:val="005170F3"/>
    <w:rsid w:val="0052328A"/>
    <w:rsid w:val="00531B84"/>
    <w:rsid w:val="0055178A"/>
    <w:rsid w:val="00557CD1"/>
    <w:rsid w:val="00562EF9"/>
    <w:rsid w:val="00563639"/>
    <w:rsid w:val="0057091E"/>
    <w:rsid w:val="00572BD8"/>
    <w:rsid w:val="00590848"/>
    <w:rsid w:val="005B7727"/>
    <w:rsid w:val="005C0A74"/>
    <w:rsid w:val="005F4CF3"/>
    <w:rsid w:val="00611B24"/>
    <w:rsid w:val="006150D9"/>
    <w:rsid w:val="00617BFB"/>
    <w:rsid w:val="0063483B"/>
    <w:rsid w:val="0063617B"/>
    <w:rsid w:val="0066073E"/>
    <w:rsid w:val="006732D4"/>
    <w:rsid w:val="00697EAF"/>
    <w:rsid w:val="006B7C98"/>
    <w:rsid w:val="00701151"/>
    <w:rsid w:val="00720D18"/>
    <w:rsid w:val="00732E14"/>
    <w:rsid w:val="007342C4"/>
    <w:rsid w:val="007379D8"/>
    <w:rsid w:val="00783E70"/>
    <w:rsid w:val="00786CF2"/>
    <w:rsid w:val="007D1E99"/>
    <w:rsid w:val="007D52DB"/>
    <w:rsid w:val="007F5E07"/>
    <w:rsid w:val="008061A8"/>
    <w:rsid w:val="008515CF"/>
    <w:rsid w:val="00873364"/>
    <w:rsid w:val="0087550C"/>
    <w:rsid w:val="008D33F7"/>
    <w:rsid w:val="008F5BAD"/>
    <w:rsid w:val="009026E6"/>
    <w:rsid w:val="009111F4"/>
    <w:rsid w:val="009161D4"/>
    <w:rsid w:val="00921CEE"/>
    <w:rsid w:val="00932E77"/>
    <w:rsid w:val="0094306F"/>
    <w:rsid w:val="00990E84"/>
    <w:rsid w:val="009B55FD"/>
    <w:rsid w:val="009C2500"/>
    <w:rsid w:val="009C5836"/>
    <w:rsid w:val="009D31F5"/>
    <w:rsid w:val="009E006D"/>
    <w:rsid w:val="009E433D"/>
    <w:rsid w:val="00A07BEE"/>
    <w:rsid w:val="00A24DD8"/>
    <w:rsid w:val="00A54AD9"/>
    <w:rsid w:val="00A727AF"/>
    <w:rsid w:val="00A87809"/>
    <w:rsid w:val="00AC2AE2"/>
    <w:rsid w:val="00AC6E00"/>
    <w:rsid w:val="00AE4DCE"/>
    <w:rsid w:val="00AF1B02"/>
    <w:rsid w:val="00AF5AEB"/>
    <w:rsid w:val="00B05978"/>
    <w:rsid w:val="00B20A89"/>
    <w:rsid w:val="00B36389"/>
    <w:rsid w:val="00B41911"/>
    <w:rsid w:val="00B4287F"/>
    <w:rsid w:val="00B74D8A"/>
    <w:rsid w:val="00B80648"/>
    <w:rsid w:val="00B844A6"/>
    <w:rsid w:val="00BA0565"/>
    <w:rsid w:val="00BC6522"/>
    <w:rsid w:val="00BD10BC"/>
    <w:rsid w:val="00BE10AC"/>
    <w:rsid w:val="00BE7CB7"/>
    <w:rsid w:val="00C152D1"/>
    <w:rsid w:val="00C37C79"/>
    <w:rsid w:val="00C65313"/>
    <w:rsid w:val="00C66106"/>
    <w:rsid w:val="00C832EB"/>
    <w:rsid w:val="00C87B4A"/>
    <w:rsid w:val="00CA2B5A"/>
    <w:rsid w:val="00CE4CE4"/>
    <w:rsid w:val="00CF3003"/>
    <w:rsid w:val="00CF34D4"/>
    <w:rsid w:val="00D15A06"/>
    <w:rsid w:val="00D21F60"/>
    <w:rsid w:val="00D3715A"/>
    <w:rsid w:val="00D54A78"/>
    <w:rsid w:val="00D84756"/>
    <w:rsid w:val="00D915CE"/>
    <w:rsid w:val="00DC304C"/>
    <w:rsid w:val="00DC6AC0"/>
    <w:rsid w:val="00DD563C"/>
    <w:rsid w:val="00E23CF2"/>
    <w:rsid w:val="00E25737"/>
    <w:rsid w:val="00E55D1A"/>
    <w:rsid w:val="00E6287D"/>
    <w:rsid w:val="00EA5221"/>
    <w:rsid w:val="00EC33CC"/>
    <w:rsid w:val="00EF39BB"/>
    <w:rsid w:val="00F105B6"/>
    <w:rsid w:val="00F16A47"/>
    <w:rsid w:val="00F30E4D"/>
    <w:rsid w:val="00F33711"/>
    <w:rsid w:val="00F337A7"/>
    <w:rsid w:val="00F612A0"/>
    <w:rsid w:val="00F77049"/>
    <w:rsid w:val="00FA0322"/>
    <w:rsid w:val="00FA0E7E"/>
    <w:rsid w:val="00FC7E49"/>
    <w:rsid w:val="00FD0BDF"/>
    <w:rsid w:val="00FD44F1"/>
    <w:rsid w:val="00FE42FB"/>
    <w:rsid w:val="00FE5028"/>
    <w:rsid w:val="048EA35E"/>
    <w:rsid w:val="0BBDF212"/>
    <w:rsid w:val="1C1B6FC4"/>
    <w:rsid w:val="282A3298"/>
    <w:rsid w:val="283F3C01"/>
    <w:rsid w:val="2A5C8ECB"/>
    <w:rsid w:val="2E5EDA93"/>
    <w:rsid w:val="340420CE"/>
    <w:rsid w:val="3441843C"/>
    <w:rsid w:val="3704EFDB"/>
    <w:rsid w:val="3EEF18C3"/>
    <w:rsid w:val="41BF457A"/>
    <w:rsid w:val="496939F8"/>
    <w:rsid w:val="49B2D927"/>
    <w:rsid w:val="4E0CC2D8"/>
    <w:rsid w:val="53A47FF8"/>
    <w:rsid w:val="54585475"/>
    <w:rsid w:val="58671CA6"/>
    <w:rsid w:val="5A910F28"/>
    <w:rsid w:val="5AF16DC9"/>
    <w:rsid w:val="5AF2853D"/>
    <w:rsid w:val="63AE6280"/>
    <w:rsid w:val="68C27C6D"/>
    <w:rsid w:val="6B37A919"/>
    <w:rsid w:val="720A3DB2"/>
    <w:rsid w:val="72442F70"/>
    <w:rsid w:val="73629BD9"/>
    <w:rsid w:val="75416A1A"/>
    <w:rsid w:val="76419C8C"/>
    <w:rsid w:val="79D0975A"/>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0E8433FC"/>
  <w15:docId w15:val="{573B0096-F22A-4CEA-B95E-6734BB8B74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Theme="minorEastAsia" w:hAnsi="Arial" w:cs="Arial"/>
        <w:lang w:val="en-US" w:eastAsia="ja-JP" w:bidi="ar-SA"/>
      </w:rPr>
    </w:rPrDefault>
    <w:pPrDefault>
      <w:pPr>
        <w:spacing w:after="20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B55FD"/>
    <w:pPr>
      <w:spacing w:before="120" w:after="180" w:line="276" w:lineRule="auto"/>
    </w:pPr>
    <w:rPr>
      <w:rFonts w:ascii="Avenir Next LT Pro" w:hAnsi="Avenir Next LT Pro"/>
      <w:sz w:val="24"/>
    </w:rPr>
  </w:style>
  <w:style w:type="paragraph" w:styleId="Heading1">
    <w:name w:val="heading 1"/>
    <w:aliases w:val="Cover heading"/>
    <w:basedOn w:val="Normal"/>
    <w:next w:val="Normal"/>
    <w:link w:val="Heading1Char"/>
    <w:uiPriority w:val="9"/>
    <w:qFormat/>
    <w:rsid w:val="00B20A89"/>
    <w:pPr>
      <w:spacing w:before="240" w:after="120"/>
      <w:outlineLvl w:val="0"/>
    </w:pPr>
    <w:rPr>
      <w:rFonts w:ascii="Playfair Display" w:hAnsi="Playfair Display"/>
      <w:bCs/>
      <w:i/>
      <w:noProof/>
      <w:color w:val="2D458C"/>
      <w:sz w:val="56"/>
      <w:szCs w:val="56"/>
    </w:rPr>
  </w:style>
  <w:style w:type="paragraph" w:styleId="Heading2">
    <w:name w:val="heading 2"/>
    <w:basedOn w:val="Normal"/>
    <w:next w:val="Normal"/>
    <w:link w:val="Heading2Char"/>
    <w:uiPriority w:val="9"/>
    <w:unhideWhenUsed/>
    <w:qFormat/>
    <w:rsid w:val="00BE7CB7"/>
    <w:pPr>
      <w:outlineLvl w:val="1"/>
    </w:pPr>
    <w:rPr>
      <w:i/>
      <w:iCs/>
      <w:color w:val="004161"/>
      <w:sz w:val="36"/>
      <w:szCs w:val="24"/>
    </w:rPr>
  </w:style>
  <w:style w:type="paragraph" w:styleId="Heading3">
    <w:name w:val="heading 3"/>
    <w:basedOn w:val="Subtitle"/>
    <w:next w:val="Normal"/>
    <w:link w:val="Heading3Char"/>
    <w:uiPriority w:val="9"/>
    <w:unhideWhenUsed/>
    <w:qFormat/>
    <w:rsid w:val="009E006D"/>
    <w:pPr>
      <w:spacing w:before="240"/>
      <w:outlineLvl w:val="2"/>
    </w:pPr>
    <w:rPr>
      <w:sz w:val="24"/>
    </w:rPr>
  </w:style>
  <w:style w:type="paragraph" w:styleId="Heading4">
    <w:name w:val="heading 4"/>
    <w:basedOn w:val="Normal"/>
    <w:next w:val="Normal"/>
    <w:link w:val="Heading4Char"/>
    <w:uiPriority w:val="9"/>
    <w:unhideWhenUsed/>
    <w:qFormat/>
    <w:rsid w:val="005B7727"/>
    <w:pPr>
      <w:spacing w:after="120"/>
      <w:outlineLvl w:val="3"/>
    </w:pPr>
    <w:rPr>
      <w:b/>
      <w:bCs/>
      <w:color w:val="4D4D4C"/>
      <w:sz w:val="21"/>
      <w:szCs w:val="21"/>
    </w:rPr>
  </w:style>
  <w:style w:type="paragraph" w:styleId="Heading5">
    <w:name w:val="heading 5"/>
    <w:basedOn w:val="Heading4"/>
    <w:next w:val="Normal"/>
    <w:link w:val="Heading5Char"/>
    <w:uiPriority w:val="9"/>
    <w:unhideWhenUsed/>
    <w:qFormat/>
    <w:rsid w:val="005B7727"/>
    <w:pPr>
      <w:outlineLvl w:val="4"/>
    </w:pPr>
    <w:rPr>
      <w:b w:val="0"/>
      <w:bCs w:val="0"/>
      <w:color w:val="E53241" w:themeColor="accent1"/>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Cover heading Char"/>
    <w:basedOn w:val="DefaultParagraphFont"/>
    <w:link w:val="Heading1"/>
    <w:uiPriority w:val="9"/>
    <w:rsid w:val="00B20A89"/>
    <w:rPr>
      <w:rFonts w:ascii="Playfair Display" w:hAnsi="Playfair Display"/>
      <w:bCs/>
      <w:i/>
      <w:noProof/>
      <w:color w:val="2D458C"/>
      <w:sz w:val="56"/>
      <w:szCs w:val="56"/>
    </w:rPr>
  </w:style>
  <w:style w:type="paragraph" w:styleId="Header">
    <w:name w:val="header"/>
    <w:basedOn w:val="Normal"/>
    <w:link w:val="HeaderChar"/>
    <w:uiPriority w:val="99"/>
    <w:unhideWhenUsed/>
    <w:rsid w:val="007342C4"/>
    <w:pPr>
      <w:tabs>
        <w:tab w:val="center" w:pos="4320"/>
        <w:tab w:val="right" w:pos="8640"/>
      </w:tabs>
      <w:spacing w:after="0"/>
    </w:pPr>
  </w:style>
  <w:style w:type="character" w:customStyle="1" w:styleId="HeaderChar">
    <w:name w:val="Header Char"/>
    <w:basedOn w:val="DefaultParagraphFont"/>
    <w:link w:val="Header"/>
    <w:uiPriority w:val="99"/>
    <w:rsid w:val="007342C4"/>
  </w:style>
  <w:style w:type="paragraph" w:styleId="Footer">
    <w:name w:val="footer"/>
    <w:basedOn w:val="Normal"/>
    <w:link w:val="FooterChar"/>
    <w:uiPriority w:val="99"/>
    <w:unhideWhenUsed/>
    <w:rsid w:val="007342C4"/>
    <w:pPr>
      <w:tabs>
        <w:tab w:val="center" w:pos="4320"/>
        <w:tab w:val="right" w:pos="8640"/>
      </w:tabs>
      <w:spacing w:after="0"/>
    </w:pPr>
  </w:style>
  <w:style w:type="character" w:customStyle="1" w:styleId="FooterChar">
    <w:name w:val="Footer Char"/>
    <w:basedOn w:val="DefaultParagraphFont"/>
    <w:link w:val="Footer"/>
    <w:uiPriority w:val="99"/>
    <w:rsid w:val="007342C4"/>
  </w:style>
  <w:style w:type="paragraph" w:styleId="BalloonText">
    <w:name w:val="Balloon Text"/>
    <w:basedOn w:val="Normal"/>
    <w:link w:val="BalloonTextChar"/>
    <w:uiPriority w:val="99"/>
    <w:semiHidden/>
    <w:unhideWhenUsed/>
    <w:rsid w:val="007342C4"/>
    <w:pPr>
      <w:spacing w:after="0"/>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342C4"/>
    <w:rPr>
      <w:rFonts w:ascii="Lucida Grande" w:hAnsi="Lucida Grande" w:cs="Lucida Grande"/>
      <w:sz w:val="18"/>
      <w:szCs w:val="18"/>
    </w:rPr>
  </w:style>
  <w:style w:type="character" w:customStyle="1" w:styleId="Heading2Char">
    <w:name w:val="Heading 2 Char"/>
    <w:basedOn w:val="DefaultParagraphFont"/>
    <w:link w:val="Heading2"/>
    <w:uiPriority w:val="9"/>
    <w:rsid w:val="00BE7CB7"/>
    <w:rPr>
      <w:rFonts w:ascii="Avenir Next LT Pro" w:hAnsi="Avenir Next LT Pro"/>
      <w:i/>
      <w:iCs/>
      <w:color w:val="004161"/>
      <w:sz w:val="36"/>
      <w:szCs w:val="24"/>
    </w:rPr>
  </w:style>
  <w:style w:type="paragraph" w:styleId="Title">
    <w:name w:val="Title"/>
    <w:basedOn w:val="Heading1"/>
    <w:next w:val="Normal"/>
    <w:link w:val="TitleChar"/>
    <w:uiPriority w:val="10"/>
    <w:qFormat/>
    <w:rsid w:val="0002109E"/>
    <w:rPr>
      <w:sz w:val="44"/>
      <w:szCs w:val="44"/>
    </w:rPr>
  </w:style>
  <w:style w:type="character" w:customStyle="1" w:styleId="TitleChar">
    <w:name w:val="Title Char"/>
    <w:basedOn w:val="DefaultParagraphFont"/>
    <w:link w:val="Title"/>
    <w:uiPriority w:val="10"/>
    <w:rsid w:val="0002109E"/>
    <w:rPr>
      <w:b/>
      <w:noProof/>
      <w:color w:val="004161"/>
      <w:sz w:val="44"/>
      <w:szCs w:val="44"/>
    </w:rPr>
  </w:style>
  <w:style w:type="paragraph" w:styleId="Subtitle">
    <w:name w:val="Subtitle"/>
    <w:basedOn w:val="Heading2"/>
    <w:next w:val="Normal"/>
    <w:link w:val="SubtitleChar"/>
    <w:uiPriority w:val="11"/>
    <w:qFormat/>
    <w:rsid w:val="00030669"/>
    <w:pPr>
      <w:tabs>
        <w:tab w:val="left" w:pos="142"/>
        <w:tab w:val="left" w:pos="284"/>
      </w:tabs>
      <w:spacing w:before="0" w:after="0"/>
    </w:pPr>
    <w:rPr>
      <w:b/>
      <w:bCs/>
      <w:i w:val="0"/>
      <w:iCs w:val="0"/>
      <w:color w:val="2D458C"/>
      <w:spacing w:val="10"/>
      <w:sz w:val="22"/>
    </w:rPr>
  </w:style>
  <w:style w:type="character" w:customStyle="1" w:styleId="SubtitleChar">
    <w:name w:val="Subtitle Char"/>
    <w:basedOn w:val="DefaultParagraphFont"/>
    <w:link w:val="Subtitle"/>
    <w:uiPriority w:val="11"/>
    <w:rsid w:val="00030669"/>
    <w:rPr>
      <w:rFonts w:ascii="Avenir Next LT Pro" w:hAnsi="Avenir Next LT Pro"/>
      <w:b/>
      <w:bCs/>
      <w:color w:val="2D458C"/>
      <w:spacing w:val="10"/>
      <w:sz w:val="22"/>
      <w:szCs w:val="24"/>
    </w:rPr>
  </w:style>
  <w:style w:type="paragraph" w:styleId="NoSpacing">
    <w:name w:val="No Spacing"/>
    <w:basedOn w:val="Normal"/>
    <w:uiPriority w:val="1"/>
    <w:qFormat/>
    <w:rsid w:val="00240CCD"/>
    <w:pPr>
      <w:spacing w:after="120"/>
      <w:ind w:left="113"/>
    </w:pPr>
    <w:rPr>
      <w:bCs/>
    </w:rPr>
  </w:style>
  <w:style w:type="character" w:styleId="SubtleEmphasis">
    <w:name w:val="Subtle Emphasis"/>
    <w:uiPriority w:val="19"/>
    <w:qFormat/>
    <w:rsid w:val="00442197"/>
    <w:rPr>
      <w:i/>
    </w:rPr>
  </w:style>
  <w:style w:type="character" w:styleId="Emphasis">
    <w:name w:val="Emphasis"/>
    <w:basedOn w:val="SubtleEmphasis"/>
    <w:uiPriority w:val="20"/>
    <w:qFormat/>
    <w:rsid w:val="00442197"/>
    <w:rPr>
      <w:i/>
    </w:rPr>
  </w:style>
  <w:style w:type="character" w:styleId="IntenseEmphasis">
    <w:name w:val="Intense Emphasis"/>
    <w:basedOn w:val="Emphasis"/>
    <w:uiPriority w:val="21"/>
    <w:qFormat/>
    <w:rsid w:val="00442197"/>
    <w:rPr>
      <w:b/>
      <w:i/>
    </w:rPr>
  </w:style>
  <w:style w:type="character" w:styleId="Strong">
    <w:name w:val="Strong"/>
    <w:uiPriority w:val="22"/>
    <w:qFormat/>
    <w:rsid w:val="00442197"/>
    <w:rPr>
      <w:b/>
    </w:rPr>
  </w:style>
  <w:style w:type="paragraph" w:styleId="Quote">
    <w:name w:val="Quote"/>
    <w:basedOn w:val="Normal"/>
    <w:next w:val="Normal"/>
    <w:link w:val="QuoteChar"/>
    <w:uiPriority w:val="29"/>
    <w:qFormat/>
    <w:rsid w:val="00442197"/>
    <w:rPr>
      <w:i/>
    </w:rPr>
  </w:style>
  <w:style w:type="character" w:customStyle="1" w:styleId="QuoteChar">
    <w:name w:val="Quote Char"/>
    <w:basedOn w:val="DefaultParagraphFont"/>
    <w:link w:val="Quote"/>
    <w:uiPriority w:val="29"/>
    <w:rsid w:val="00442197"/>
    <w:rPr>
      <w:i/>
    </w:rPr>
  </w:style>
  <w:style w:type="character" w:styleId="SubtleReference">
    <w:name w:val="Subtle Reference"/>
    <w:basedOn w:val="DefaultParagraphFont"/>
    <w:uiPriority w:val="31"/>
    <w:qFormat/>
    <w:rsid w:val="00442197"/>
    <w:rPr>
      <w:smallCaps/>
      <w:color w:val="0095E7" w:themeColor="text1" w:themeTint="A5"/>
    </w:rPr>
  </w:style>
  <w:style w:type="paragraph" w:styleId="IntenseQuote">
    <w:name w:val="Intense Quote"/>
    <w:next w:val="Normal"/>
    <w:link w:val="IntenseQuoteChar"/>
    <w:autoRedefine/>
    <w:uiPriority w:val="30"/>
    <w:qFormat/>
    <w:rsid w:val="00FC7E49"/>
    <w:pPr>
      <w:pBdr>
        <w:top w:val="single" w:sz="4" w:space="10" w:color="E53241" w:themeColor="accent1"/>
        <w:bottom w:val="single" w:sz="4" w:space="10" w:color="E53241" w:themeColor="accent1"/>
      </w:pBdr>
      <w:spacing w:before="480" w:after="480"/>
      <w:ind w:left="862" w:right="862"/>
      <w:jc w:val="center"/>
    </w:pPr>
    <w:rPr>
      <w:rFonts w:ascii="Avenir Next LT Pro" w:hAnsi="Avenir Next LT Pro"/>
      <w:i/>
      <w:iCs/>
      <w:color w:val="000000"/>
      <w:sz w:val="22"/>
      <w:szCs w:val="22"/>
    </w:rPr>
  </w:style>
  <w:style w:type="character" w:customStyle="1" w:styleId="IntenseQuoteChar">
    <w:name w:val="Intense Quote Char"/>
    <w:basedOn w:val="DefaultParagraphFont"/>
    <w:link w:val="IntenseQuote"/>
    <w:uiPriority w:val="30"/>
    <w:rsid w:val="00FC7E49"/>
    <w:rPr>
      <w:rFonts w:ascii="Avenir Next LT Pro" w:hAnsi="Avenir Next LT Pro"/>
      <w:i/>
      <w:iCs/>
      <w:color w:val="000000"/>
      <w:sz w:val="22"/>
      <w:szCs w:val="22"/>
    </w:rPr>
  </w:style>
  <w:style w:type="character" w:customStyle="1" w:styleId="Heading3Char">
    <w:name w:val="Heading 3 Char"/>
    <w:basedOn w:val="DefaultParagraphFont"/>
    <w:link w:val="Heading3"/>
    <w:uiPriority w:val="9"/>
    <w:rsid w:val="009E006D"/>
    <w:rPr>
      <w:rFonts w:ascii="Avenir Next LT Pro" w:hAnsi="Avenir Next LT Pro"/>
      <w:b/>
      <w:bCs/>
      <w:color w:val="2D458C"/>
      <w:spacing w:val="10"/>
      <w:sz w:val="24"/>
      <w:szCs w:val="24"/>
    </w:rPr>
  </w:style>
  <w:style w:type="paragraph" w:styleId="ListParagraph">
    <w:name w:val="List Paragraph"/>
    <w:basedOn w:val="Normal"/>
    <w:uiPriority w:val="34"/>
    <w:qFormat/>
    <w:rsid w:val="0049427D"/>
    <w:pPr>
      <w:numPr>
        <w:numId w:val="5"/>
      </w:numPr>
      <w:contextualSpacing/>
    </w:pPr>
  </w:style>
  <w:style w:type="table" w:styleId="TableGrid">
    <w:name w:val="Table Grid"/>
    <w:basedOn w:val="TableNormal"/>
    <w:uiPriority w:val="59"/>
    <w:rsid w:val="00A24DD8"/>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Accent2">
    <w:name w:val="Grid Table 1 Light Accent 2"/>
    <w:basedOn w:val="TableNormal"/>
    <w:uiPriority w:val="46"/>
    <w:rsid w:val="00F16A47"/>
    <w:pPr>
      <w:spacing w:after="0"/>
    </w:pPr>
    <w:tblPr>
      <w:tblStyleRowBandSize w:val="1"/>
      <w:tblStyleColBandSize w:val="1"/>
      <w:tblBorders>
        <w:top w:val="single" w:sz="4" w:space="0" w:color="6AF6FF" w:themeColor="accent2" w:themeTint="66"/>
        <w:left w:val="single" w:sz="4" w:space="0" w:color="6AF6FF" w:themeColor="accent2" w:themeTint="66"/>
        <w:bottom w:val="single" w:sz="4" w:space="0" w:color="6AF6FF" w:themeColor="accent2" w:themeTint="66"/>
        <w:right w:val="single" w:sz="4" w:space="0" w:color="6AF6FF" w:themeColor="accent2" w:themeTint="66"/>
        <w:insideH w:val="single" w:sz="4" w:space="0" w:color="6AF6FF" w:themeColor="accent2" w:themeTint="66"/>
        <w:insideV w:val="single" w:sz="4" w:space="0" w:color="6AF6FF" w:themeColor="accent2" w:themeTint="66"/>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2" w:space="0" w:color="1FF1FF" w:themeColor="accent2" w:themeTint="99"/>
        </w:tcBorders>
      </w:tcPr>
    </w:tblStylePr>
    <w:tblStylePr w:type="firstCol">
      <w:rPr>
        <w:b/>
        <w:bCs/>
      </w:rPr>
    </w:tblStylePr>
    <w:tblStylePr w:type="lastCol">
      <w:rPr>
        <w:b/>
        <w:bCs/>
      </w:rPr>
    </w:tblStylePr>
  </w:style>
  <w:style w:type="table" w:styleId="GridTable6Colorful-Accent2">
    <w:name w:val="Grid Table 6 Colorful Accent 2"/>
    <w:basedOn w:val="TableNormal"/>
    <w:uiPriority w:val="51"/>
    <w:rsid w:val="00F16A47"/>
    <w:pPr>
      <w:spacing w:after="0"/>
    </w:pPr>
    <w:rPr>
      <w:color w:val="006167" w:themeColor="accent2" w:themeShade="BF"/>
    </w:rPr>
    <w:tblPr>
      <w:tblStyleRowBandSize w:val="1"/>
      <w:tblStyleColBandSize w:val="1"/>
      <w:tblBorders>
        <w:top w:val="single" w:sz="4" w:space="0" w:color="1FF1FF" w:themeColor="accent2" w:themeTint="99"/>
        <w:left w:val="single" w:sz="4" w:space="0" w:color="1FF1FF" w:themeColor="accent2" w:themeTint="99"/>
        <w:bottom w:val="single" w:sz="4" w:space="0" w:color="1FF1FF" w:themeColor="accent2" w:themeTint="99"/>
        <w:right w:val="single" w:sz="4" w:space="0" w:color="1FF1FF" w:themeColor="accent2" w:themeTint="99"/>
        <w:insideH w:val="single" w:sz="4" w:space="0" w:color="1FF1FF" w:themeColor="accent2" w:themeTint="99"/>
        <w:insideV w:val="single" w:sz="4" w:space="0" w:color="1FF1FF" w:themeColor="accent2" w:themeTint="99"/>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4" w:space="0" w:color="1FF1FF" w:themeColor="accent2" w:themeTint="99"/>
        </w:tcBorders>
      </w:tcPr>
    </w:tblStylePr>
    <w:tblStylePr w:type="firstCol">
      <w:rPr>
        <w:b/>
        <w:bCs/>
      </w:rPr>
    </w:tblStylePr>
    <w:tblStylePr w:type="lastCol">
      <w:rPr>
        <w:b/>
        <w:bCs/>
      </w:rPr>
    </w:tblStylePr>
    <w:tblStylePr w:type="band1Vert">
      <w:tblPr/>
      <w:tcPr>
        <w:shd w:val="clear" w:color="auto" w:fill="B4FAFF" w:themeFill="accent2" w:themeFillTint="33"/>
      </w:tcPr>
    </w:tblStylePr>
    <w:tblStylePr w:type="band1Horz">
      <w:tblPr/>
      <w:tcPr>
        <w:shd w:val="clear" w:color="auto" w:fill="B4FAFF" w:themeFill="accent2" w:themeFillTint="33"/>
      </w:tcPr>
    </w:tblStylePr>
  </w:style>
  <w:style w:type="table" w:styleId="ListTable7Colorful-Accent5">
    <w:name w:val="List Table 7 Colorful Accent 5"/>
    <w:basedOn w:val="TableNormal"/>
    <w:uiPriority w:val="52"/>
    <w:rsid w:val="00F16A47"/>
    <w:pPr>
      <w:spacing w:after="0"/>
    </w:pPr>
    <w:rPr>
      <w:color w:val="006188"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83B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83B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83B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83B6" w:themeColor="accent5"/>
        </w:tcBorders>
        <w:shd w:val="clear" w:color="auto" w:fill="FFFFFF" w:themeFill="background1"/>
      </w:tcPr>
    </w:tblStylePr>
    <w:tblStylePr w:type="band1Vert">
      <w:tblPr/>
      <w:tcPr>
        <w:shd w:val="clear" w:color="auto" w:fill="BDECFF" w:themeFill="accent5" w:themeFillTint="33"/>
      </w:tcPr>
    </w:tblStylePr>
    <w:tblStylePr w:type="band1Horz">
      <w:tblPr/>
      <w:tcPr>
        <w:shd w:val="clear" w:color="auto" w:fill="BDECFF"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F16A47"/>
    <w:pPr>
      <w:spacing w:after="0"/>
    </w:pPr>
    <w:rPr>
      <w:color w:val="B37C0D"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EDA615"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EDA615"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DA615"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EDA615" w:themeColor="accent3"/>
        </w:tcBorders>
        <w:shd w:val="clear" w:color="auto" w:fill="FFFFFF" w:themeFill="background1"/>
      </w:tcPr>
    </w:tblStylePr>
    <w:tblStylePr w:type="band1Vert">
      <w:tblPr/>
      <w:tcPr>
        <w:shd w:val="clear" w:color="auto" w:fill="FBEDCF" w:themeFill="accent3" w:themeFillTint="33"/>
      </w:tcPr>
    </w:tblStylePr>
    <w:tblStylePr w:type="band1Horz">
      <w:tblPr/>
      <w:tcPr>
        <w:shd w:val="clear" w:color="auto" w:fill="FBEDCF"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2">
    <w:name w:val="Plain Table 2"/>
    <w:basedOn w:val="TableNormal"/>
    <w:uiPriority w:val="99"/>
    <w:rsid w:val="0055178A"/>
    <w:pPr>
      <w:spacing w:after="0"/>
    </w:pPr>
    <w:tblPr>
      <w:tblStyleRowBandSize w:val="1"/>
      <w:tblStyleColBandSize w:val="1"/>
      <w:tblBorders>
        <w:top w:val="single" w:sz="4" w:space="0" w:color="27B2FF" w:themeColor="text1" w:themeTint="80"/>
        <w:bottom w:val="single" w:sz="4" w:space="0" w:color="27B2FF" w:themeColor="text1" w:themeTint="80"/>
      </w:tblBorders>
    </w:tblPr>
    <w:tblStylePr w:type="firstRow">
      <w:rPr>
        <w:b/>
        <w:bCs/>
      </w:rPr>
      <w:tblPr/>
      <w:tcPr>
        <w:tcBorders>
          <w:bottom w:val="single" w:sz="4" w:space="0" w:color="27B2FF" w:themeColor="text1" w:themeTint="80"/>
        </w:tcBorders>
      </w:tcPr>
    </w:tblStylePr>
    <w:tblStylePr w:type="lastRow">
      <w:rPr>
        <w:b/>
        <w:bCs/>
      </w:rPr>
      <w:tblPr/>
      <w:tcPr>
        <w:tcBorders>
          <w:top w:val="single" w:sz="4" w:space="0" w:color="27B2FF" w:themeColor="text1" w:themeTint="80"/>
        </w:tcBorders>
      </w:tcPr>
    </w:tblStylePr>
    <w:tblStylePr w:type="firstCol">
      <w:rPr>
        <w:b/>
        <w:bCs/>
      </w:rPr>
    </w:tblStylePr>
    <w:tblStylePr w:type="lastCol">
      <w:rPr>
        <w:b/>
        <w:bCs/>
      </w:rPr>
    </w:tblStylePr>
    <w:tblStylePr w:type="band1Vert">
      <w:tblPr/>
      <w:tcPr>
        <w:tcBorders>
          <w:left w:val="single" w:sz="4" w:space="0" w:color="27B2FF" w:themeColor="text1" w:themeTint="80"/>
          <w:right w:val="single" w:sz="4" w:space="0" w:color="27B2FF" w:themeColor="text1" w:themeTint="80"/>
        </w:tcBorders>
      </w:tcPr>
    </w:tblStylePr>
    <w:tblStylePr w:type="band2Vert">
      <w:tblPr/>
      <w:tcPr>
        <w:tcBorders>
          <w:left w:val="single" w:sz="4" w:space="0" w:color="27B2FF" w:themeColor="text1" w:themeTint="80"/>
          <w:right w:val="single" w:sz="4" w:space="0" w:color="27B2FF" w:themeColor="text1" w:themeTint="80"/>
        </w:tcBorders>
      </w:tcPr>
    </w:tblStylePr>
    <w:tblStylePr w:type="band1Horz">
      <w:tblPr/>
      <w:tcPr>
        <w:tcBorders>
          <w:top w:val="single" w:sz="4" w:space="0" w:color="27B2FF" w:themeColor="text1" w:themeTint="80"/>
          <w:bottom w:val="single" w:sz="4" w:space="0" w:color="27B2FF" w:themeColor="text1" w:themeTint="80"/>
        </w:tcBorders>
      </w:tcPr>
    </w:tblStylePr>
  </w:style>
  <w:style w:type="table" w:styleId="ListTable6Colorful">
    <w:name w:val="List Table 6 Colorful"/>
    <w:basedOn w:val="TableNormal"/>
    <w:uiPriority w:val="51"/>
    <w:rsid w:val="0055178A"/>
    <w:pPr>
      <w:spacing w:after="0"/>
    </w:pPr>
    <w:rPr>
      <w:color w:val="003450" w:themeColor="text1"/>
    </w:rPr>
    <w:tblPr>
      <w:tblStyleRowBandSize w:val="1"/>
      <w:tblStyleColBandSize w:val="1"/>
      <w:tblBorders>
        <w:top w:val="single" w:sz="4" w:space="0" w:color="003450" w:themeColor="text1"/>
        <w:bottom w:val="single" w:sz="4" w:space="0" w:color="003450" w:themeColor="text1"/>
      </w:tblBorders>
    </w:tblPr>
    <w:tblStylePr w:type="firstRow">
      <w:rPr>
        <w:b/>
        <w:bCs/>
      </w:rPr>
      <w:tblPr/>
      <w:tcPr>
        <w:tcBorders>
          <w:bottom w:val="single" w:sz="4" w:space="0" w:color="003450" w:themeColor="text1"/>
        </w:tcBorders>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GridTable1Light-Accent5">
    <w:name w:val="Grid Table 1 Light Accent 5"/>
    <w:basedOn w:val="TableNormal"/>
    <w:uiPriority w:val="46"/>
    <w:rsid w:val="0055178A"/>
    <w:pPr>
      <w:spacing w:after="0"/>
    </w:pPr>
    <w:tblPr>
      <w:tblStyleRowBandSize w:val="1"/>
      <w:tblStyleColBandSize w:val="1"/>
      <w:tblBorders>
        <w:top w:val="single" w:sz="4" w:space="0" w:color="7BD9FF" w:themeColor="accent5" w:themeTint="66"/>
        <w:left w:val="single" w:sz="4" w:space="0" w:color="7BD9FF" w:themeColor="accent5" w:themeTint="66"/>
        <w:bottom w:val="single" w:sz="4" w:space="0" w:color="7BD9FF" w:themeColor="accent5" w:themeTint="66"/>
        <w:right w:val="single" w:sz="4" w:space="0" w:color="7BD9FF" w:themeColor="accent5" w:themeTint="66"/>
        <w:insideH w:val="single" w:sz="4" w:space="0" w:color="7BD9FF" w:themeColor="accent5" w:themeTint="66"/>
        <w:insideV w:val="single" w:sz="4" w:space="0" w:color="7BD9FF" w:themeColor="accent5" w:themeTint="66"/>
      </w:tblBorders>
    </w:tblPr>
    <w:tblStylePr w:type="firstRow">
      <w:rPr>
        <w:b/>
        <w:bCs/>
      </w:rPr>
      <w:tblPr/>
      <w:tcPr>
        <w:tcBorders>
          <w:bottom w:val="single" w:sz="12" w:space="0" w:color="3AC7FF" w:themeColor="accent5" w:themeTint="99"/>
        </w:tcBorders>
      </w:tcPr>
    </w:tblStylePr>
    <w:tblStylePr w:type="lastRow">
      <w:rPr>
        <w:b/>
        <w:bCs/>
      </w:rPr>
      <w:tblPr/>
      <w:tcPr>
        <w:tcBorders>
          <w:top w:val="double" w:sz="2" w:space="0" w:color="3AC7FF" w:themeColor="accent5" w:themeTint="99"/>
        </w:tcBorders>
      </w:tcPr>
    </w:tblStylePr>
    <w:tblStylePr w:type="firstCol">
      <w:rPr>
        <w:b/>
        <w:bCs/>
      </w:rPr>
    </w:tblStylePr>
    <w:tblStylePr w:type="lastCol">
      <w:rPr>
        <w:b/>
        <w:bCs/>
      </w:rPr>
    </w:tblStylePr>
  </w:style>
  <w:style w:type="table" w:styleId="GridTable4">
    <w:name w:val="Grid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insideV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insideV w:val="nil"/>
        </w:tcBorders>
        <w:shd w:val="clear" w:color="auto" w:fill="003450" w:themeFill="text1"/>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4">
    <w:name w:val="List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tcBorders>
        <w:shd w:val="clear" w:color="auto" w:fill="003450" w:themeFill="text1"/>
      </w:tcPr>
    </w:tblStylePr>
    <w:tblStylePr w:type="lastRow">
      <w:rPr>
        <w:b/>
        <w:bCs/>
      </w:rPr>
      <w:tblPr/>
      <w:tcPr>
        <w:tcBorders>
          <w:top w:val="double" w:sz="4" w:space="0" w:color="00A3FC" w:themeColor="text1" w:themeTint="99"/>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3">
    <w:name w:val="List Table 3"/>
    <w:basedOn w:val="TableNormal"/>
    <w:uiPriority w:val="48"/>
    <w:rsid w:val="0055178A"/>
    <w:pPr>
      <w:spacing w:after="0"/>
    </w:pPr>
    <w:tblPr>
      <w:tblStyleRowBandSize w:val="1"/>
      <w:tblStyleColBandSize w:val="1"/>
      <w:tblBorders>
        <w:top w:val="single" w:sz="4" w:space="0" w:color="003450" w:themeColor="text1"/>
        <w:left w:val="single" w:sz="4" w:space="0" w:color="003450" w:themeColor="text1"/>
        <w:bottom w:val="single" w:sz="4" w:space="0" w:color="003450" w:themeColor="text1"/>
        <w:right w:val="single" w:sz="4" w:space="0" w:color="003450" w:themeColor="text1"/>
      </w:tblBorders>
    </w:tblPr>
    <w:tblStylePr w:type="firstRow">
      <w:rPr>
        <w:b/>
        <w:bCs/>
        <w:color w:val="FFFFFF" w:themeColor="background1"/>
      </w:rPr>
      <w:tblPr/>
      <w:tcPr>
        <w:shd w:val="clear" w:color="auto" w:fill="003450" w:themeFill="text1"/>
      </w:tcPr>
    </w:tblStylePr>
    <w:tblStylePr w:type="lastRow">
      <w:rPr>
        <w:b/>
        <w:bCs/>
      </w:rPr>
      <w:tblPr/>
      <w:tcPr>
        <w:tcBorders>
          <w:top w:val="double" w:sz="4" w:space="0" w:color="00345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3450" w:themeColor="text1"/>
          <w:right w:val="single" w:sz="4" w:space="0" w:color="003450" w:themeColor="text1"/>
        </w:tcBorders>
      </w:tcPr>
    </w:tblStylePr>
    <w:tblStylePr w:type="band1Horz">
      <w:tblPr/>
      <w:tcPr>
        <w:tcBorders>
          <w:top w:val="single" w:sz="4" w:space="0" w:color="003450" w:themeColor="text1"/>
          <w:bottom w:val="single" w:sz="4" w:space="0" w:color="00345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3450" w:themeColor="text1"/>
          <w:left w:val="nil"/>
        </w:tcBorders>
      </w:tcPr>
    </w:tblStylePr>
    <w:tblStylePr w:type="swCell">
      <w:tblPr/>
      <w:tcPr>
        <w:tcBorders>
          <w:top w:val="double" w:sz="4" w:space="0" w:color="003450" w:themeColor="text1"/>
          <w:right w:val="nil"/>
        </w:tcBorders>
      </w:tcPr>
    </w:tblStylePr>
  </w:style>
  <w:style w:type="table" w:styleId="TableGridLight">
    <w:name w:val="Grid Table Light"/>
    <w:basedOn w:val="TableNormal"/>
    <w:uiPriority w:val="99"/>
    <w:rsid w:val="00C152D1"/>
    <w:pPr>
      <w:spacing w:after="0"/>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4-Accent6">
    <w:name w:val="Grid Table 4 Accent 6"/>
    <w:basedOn w:val="TableNormal"/>
    <w:uiPriority w:val="49"/>
    <w:rsid w:val="00062C0E"/>
    <w:pPr>
      <w:spacing w:after="0"/>
    </w:pPr>
    <w:tblPr>
      <w:tblStyleRowBandSize w:val="1"/>
      <w:tblStyleColBandSize w:val="1"/>
      <w:tblBorders>
        <w:top w:val="single" w:sz="4" w:space="0" w:color="EDAC74" w:themeColor="accent6" w:themeTint="99"/>
        <w:left w:val="single" w:sz="4" w:space="0" w:color="EDAC74" w:themeColor="accent6" w:themeTint="99"/>
        <w:bottom w:val="single" w:sz="4" w:space="0" w:color="EDAC74" w:themeColor="accent6" w:themeTint="99"/>
        <w:right w:val="single" w:sz="4" w:space="0" w:color="EDAC74" w:themeColor="accent6" w:themeTint="99"/>
        <w:insideH w:val="single" w:sz="4" w:space="0" w:color="EDAC74" w:themeColor="accent6" w:themeTint="99"/>
        <w:insideV w:val="single" w:sz="4" w:space="0" w:color="EDAC74" w:themeColor="accent6" w:themeTint="99"/>
      </w:tblBorders>
    </w:tblPr>
    <w:tblStylePr w:type="firstRow">
      <w:rPr>
        <w:b/>
        <w:bCs/>
        <w:color w:val="FFFFFF" w:themeColor="background1"/>
      </w:rPr>
      <w:tblPr/>
      <w:tcPr>
        <w:tcBorders>
          <w:top w:val="single" w:sz="4" w:space="0" w:color="DE761C" w:themeColor="accent6"/>
          <w:left w:val="single" w:sz="4" w:space="0" w:color="DE761C" w:themeColor="accent6"/>
          <w:bottom w:val="single" w:sz="4" w:space="0" w:color="DE761C" w:themeColor="accent6"/>
          <w:right w:val="single" w:sz="4" w:space="0" w:color="DE761C" w:themeColor="accent6"/>
          <w:insideH w:val="nil"/>
          <w:insideV w:val="nil"/>
        </w:tcBorders>
        <w:shd w:val="clear" w:color="auto" w:fill="DE761C" w:themeFill="accent6"/>
      </w:tcPr>
    </w:tblStylePr>
    <w:tblStylePr w:type="lastRow">
      <w:rPr>
        <w:b/>
        <w:bCs/>
      </w:rPr>
      <w:tblPr/>
      <w:tcPr>
        <w:tcBorders>
          <w:top w:val="double" w:sz="4" w:space="0" w:color="DE761C" w:themeColor="accent6"/>
        </w:tcBorders>
      </w:tcPr>
    </w:tblStylePr>
    <w:tblStylePr w:type="firstCol">
      <w:rPr>
        <w:b/>
        <w:bCs/>
      </w:rPr>
    </w:tblStylePr>
    <w:tblStylePr w:type="lastCol">
      <w:rPr>
        <w:b/>
        <w:bCs/>
      </w:rPr>
    </w:tblStylePr>
    <w:tblStylePr w:type="band1Vert">
      <w:tblPr/>
      <w:tcPr>
        <w:shd w:val="clear" w:color="auto" w:fill="F9E3D0" w:themeFill="accent6" w:themeFillTint="33"/>
      </w:tcPr>
    </w:tblStylePr>
    <w:tblStylePr w:type="band1Horz">
      <w:tblPr/>
      <w:tcPr>
        <w:shd w:val="clear" w:color="auto" w:fill="F9E3D0" w:themeFill="accent6" w:themeFillTint="33"/>
      </w:tcPr>
    </w:tblStylePr>
  </w:style>
  <w:style w:type="table" w:styleId="PlainTable1">
    <w:name w:val="Plain Table 1"/>
    <w:basedOn w:val="TableNormal"/>
    <w:uiPriority w:val="99"/>
    <w:rsid w:val="00062C0E"/>
    <w:pPr>
      <w:spacing w:after="0"/>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4-Accent5">
    <w:name w:val="Grid Table 4 Accent 5"/>
    <w:basedOn w:val="TableNormal"/>
    <w:uiPriority w:val="49"/>
    <w:rsid w:val="00240CCD"/>
    <w:pPr>
      <w:spacing w:after="0"/>
      <w:jc w:val="center"/>
    </w:pPr>
    <w:rPr>
      <w:rFonts w:ascii="Avenir Next LT Pro" w:hAnsi="Avenir Next LT Pro"/>
    </w:rPr>
    <w:tblPr>
      <w:tblStyleRowBandSize w:val="1"/>
      <w:tblStyleColBandSize w:val="1"/>
    </w:tblPr>
    <w:tcPr>
      <w:shd w:val="clear" w:color="auto" w:fill="auto"/>
      <w:vAlign w:val="center"/>
    </w:tcPr>
    <w:tblStylePr w:type="firstRow">
      <w:rPr>
        <w:rFonts w:ascii="MS PMincho" w:hAnsi="MS PMincho"/>
        <w:b/>
        <w:bCs/>
        <w:i w:val="0"/>
        <w:color w:val="FFFFFF" w:themeColor="background1"/>
        <w:sz w:val="20"/>
      </w:rPr>
      <w:tblPr/>
      <w:tcPr>
        <w:shd w:val="clear" w:color="auto" w:fill="003450" w:themeFill="text1"/>
      </w:tcPr>
    </w:tblStylePr>
    <w:tblStylePr w:type="lastRow">
      <w:rPr>
        <w:b/>
        <w:bCs/>
      </w:rPr>
      <w:tblPr/>
      <w:tcPr>
        <w:tcBorders>
          <w:top w:val="nil"/>
          <w:left w:val="nil"/>
          <w:bottom w:val="nil"/>
          <w:right w:val="nil"/>
          <w:insideH w:val="nil"/>
          <w:insideV w:val="nil"/>
          <w:tl2br w:val="nil"/>
          <w:tr2bl w:val="nil"/>
        </w:tcBorders>
        <w:shd w:val="clear" w:color="auto" w:fill="auto"/>
      </w:tcPr>
    </w:tblStylePr>
    <w:tblStylePr w:type="firstCol">
      <w:pPr>
        <w:wordWrap/>
        <w:spacing w:line="240" w:lineRule="auto"/>
        <w:ind w:leftChars="0" w:left="113"/>
        <w:jc w:val="left"/>
      </w:pPr>
      <w:rPr>
        <w:b w:val="0"/>
        <w:bCs/>
      </w:rPr>
    </w:tblStylePr>
    <w:tblStylePr w:type="lastCol">
      <w:rPr>
        <w:b/>
        <w:bCs/>
      </w:rPr>
    </w:tblStylePr>
    <w:tblStylePr w:type="band1Vert">
      <w:rPr>
        <w:rFonts w:ascii="MS PMincho" w:hAnsi="MS PMincho"/>
        <w:b w:val="0"/>
        <w:i w:val="0"/>
        <w:sz w:val="20"/>
      </w:rPr>
    </w:tblStylePr>
    <w:tblStylePr w:type="band2Horz">
      <w:tblPr/>
      <w:tcPr>
        <w:shd w:val="clear" w:color="auto" w:fill="F2F2F2" w:themeFill="background1" w:themeFillShade="F2"/>
      </w:tcPr>
    </w:tblStylePr>
  </w:style>
  <w:style w:type="character" w:customStyle="1" w:styleId="Heading4Char">
    <w:name w:val="Heading 4 Char"/>
    <w:basedOn w:val="DefaultParagraphFont"/>
    <w:link w:val="Heading4"/>
    <w:uiPriority w:val="9"/>
    <w:rsid w:val="005B7727"/>
    <w:rPr>
      <w:rFonts w:ascii="Avenir Next LT Pro" w:hAnsi="Avenir Next LT Pro"/>
      <w:b/>
      <w:bCs/>
      <w:color w:val="4D4D4C"/>
      <w:sz w:val="21"/>
      <w:szCs w:val="21"/>
    </w:rPr>
  </w:style>
  <w:style w:type="character" w:customStyle="1" w:styleId="Heading5Char">
    <w:name w:val="Heading 5 Char"/>
    <w:basedOn w:val="DefaultParagraphFont"/>
    <w:link w:val="Heading5"/>
    <w:uiPriority w:val="9"/>
    <w:rsid w:val="005B7727"/>
    <w:rPr>
      <w:rFonts w:ascii="Avenir Next LT Pro" w:hAnsi="Avenir Next LT Pro"/>
      <w:color w:val="E53241" w:themeColor="accent1"/>
    </w:rPr>
  </w:style>
  <w:style w:type="paragraph" w:styleId="CommentText">
    <w:name w:val="annotation text"/>
    <w:basedOn w:val="Normal"/>
    <w:link w:val="CommentTextChar"/>
    <w:uiPriority w:val="99"/>
    <w:semiHidden/>
    <w:unhideWhenUsed/>
    <w:pPr>
      <w:spacing w:line="240" w:lineRule="auto"/>
    </w:pPr>
    <w:rPr>
      <w:sz w:val="20"/>
    </w:rPr>
  </w:style>
  <w:style w:type="character" w:customStyle="1" w:styleId="CommentTextChar">
    <w:name w:val="Comment Text Char"/>
    <w:basedOn w:val="DefaultParagraphFont"/>
    <w:link w:val="CommentText"/>
    <w:uiPriority w:val="99"/>
    <w:semiHidden/>
    <w:rPr>
      <w:rFonts w:ascii="Avenir Next LT Pro" w:hAnsi="Avenir Next LT Pro"/>
    </w:rPr>
  </w:style>
  <w:style w:type="character" w:styleId="CommentReference">
    <w:name w:val="annotation reference"/>
    <w:basedOn w:val="DefaultParagraphFont"/>
    <w:uiPriority w:val="99"/>
    <w:semiHidden/>
    <w:unhideWhenUsed/>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allowPNG/>
  <w:pixelsPerInch w:val="300"/>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6" Type="http://schemas.microsoft.com/office/2019/05/relationships/documenttasks" Target="documenttasks/documenttasks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_rels/header1.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4.jpg"/></Relationships>
</file>

<file path=word/documenttasks/documenttasks1.xml><?xml version="1.0" encoding="utf-8"?>
<t:Tasks xmlns:t="http://schemas.microsoft.com/office/tasks/2019/documenttasks" xmlns:oel="http://schemas.microsoft.com/office/2019/extlst">
  <t:Task id="{62FC6826-91FA-4A49-A562-3D48E86F6294}">
    <t:Anchor>
      <t:Comment id="1684096714"/>
    </t:Anchor>
    <t:History>
      <t:Event id="{38748006-2A68-4F2E-8126-61466A3D27F4}" time="2025-12-07T22:48:47.13Z">
        <t:Attribution userId="S::claire.hill@salvationarmy.org.au::395705f2-a15c-40fb-87d5-b2cda3f30c38" userProvider="AD" userName="Claire Hill"/>
        <t:Anchor>
          <t:Comment id="1684096714"/>
        </t:Anchor>
        <t:Create/>
      </t:Event>
      <t:Event id="{D2D33596-FEDB-4C6E-8BC6-80FD306ABB68}" time="2025-12-07T22:48:47.13Z">
        <t:Attribution userId="S::claire.hill@salvationarmy.org.au::395705f2-a15c-40fb-87d5-b2cda3f30c38" userProvider="AD" userName="Claire Hill"/>
        <t:Anchor>
          <t:Comment id="1684096714"/>
        </t:Anchor>
        <t:Assign userId="S::joanne.smith@salvationarmy.org.au::3fa4fdf9-82de-4554-abf7-a7f7f956d917" userProvider="AD" userName="Joanne Smith"/>
      </t:Event>
      <t:Event id="{68FDFED2-2BE1-4BB7-80E5-ED36038AA05F}" time="2025-12-07T22:48:47.13Z">
        <t:Attribution userId="S::claire.hill@salvationarmy.org.au::395705f2-a15c-40fb-87d5-b2cda3f30c38" userProvider="AD" userName="Claire Hill"/>
        <t:Anchor>
          <t:Comment id="1684096714"/>
        </t:Anchor>
        <t:SetTitle title="@Joanne Smith Could you please correct this bullet point? For someone who is using the outline independent of the transcript, it won't make sense to jump from 'It's like an apprenticeship' to 'we need to die'."/>
      </t:Event>
    </t:History>
  </t:Task>
</t:Tasks>
</file>

<file path=word/theme/theme1.xml><?xml version="1.0" encoding="utf-8"?>
<a:theme xmlns:a="http://schemas.openxmlformats.org/drawingml/2006/main" name="Navy background">
  <a:themeElements>
    <a:clrScheme name="TSA Palette">
      <a:dk1>
        <a:srgbClr val="003450"/>
      </a:dk1>
      <a:lt1>
        <a:srgbClr val="FFFFFF"/>
      </a:lt1>
      <a:dk2>
        <a:srgbClr val="003450"/>
      </a:dk2>
      <a:lt2>
        <a:srgbClr val="FFFFFF"/>
      </a:lt2>
      <a:accent1>
        <a:srgbClr val="E53241"/>
      </a:accent1>
      <a:accent2>
        <a:srgbClr val="00828A"/>
      </a:accent2>
      <a:accent3>
        <a:srgbClr val="EDA615"/>
      </a:accent3>
      <a:accent4>
        <a:srgbClr val="6B3A66"/>
      </a:accent4>
      <a:accent5>
        <a:srgbClr val="0083B6"/>
      </a:accent5>
      <a:accent6>
        <a:srgbClr val="DE761C"/>
      </a:accent6>
      <a:hlink>
        <a:srgbClr val="0085E8"/>
      </a:hlink>
      <a:folHlink>
        <a:srgbClr val="954F72"/>
      </a:folHlink>
    </a:clrScheme>
    <a:fontScheme name="Times New Roman-Arial">
      <a:majorFont>
        <a:latin typeface="Times New Roman"/>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rial"/>
        <a:ea typeface=""/>
        <a:cs typeface=""/>
        <a:font script="Jpan" typeface="ＭＳ Ｐゴシック"/>
        <a:font script="Hang" typeface="돋움"/>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4691BCA6D8AA77429955ABA0D02FE207" ma:contentTypeVersion="28" ma:contentTypeDescription="Create a new document." ma:contentTypeScope="" ma:versionID="3da725855954b94dc8a7310bdccf429a">
  <xsd:schema xmlns:xsd="http://www.w3.org/2001/XMLSchema" xmlns:xs="http://www.w3.org/2001/XMLSchema" xmlns:p="http://schemas.microsoft.com/office/2006/metadata/properties" xmlns:ns1="http://schemas.microsoft.com/sharepoint/v3" xmlns:ns2="b7e36264-b76b-4546-857f-03fce5c6ba07" xmlns:ns3="7357dd1f-699d-4d79-9a3b-b8d4e997a419" targetNamespace="http://schemas.microsoft.com/office/2006/metadata/properties" ma:root="true" ma:fieldsID="f26a7edb458ee2b0cb3b95213a33a6af" ns1:_="" ns2:_="" ns3:_="">
    <xsd:import namespace="http://schemas.microsoft.com/sharepoint/v3"/>
    <xsd:import namespace="b7e36264-b76b-4546-857f-03fce5c6ba07"/>
    <xsd:import namespace="7357dd1f-699d-4d79-9a3b-b8d4e997a419"/>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2:MediaServiceAutoKeyPoints" minOccurs="0"/>
                <xsd:element ref="ns2:MediaServiceKeyPoints" minOccurs="0"/>
                <xsd:element ref="ns2:MediaLengthInSeconds" minOccurs="0"/>
                <xsd:element ref="ns2:_Flow_SignoffStatu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element ref="ns1:AverageRating" minOccurs="0"/>
                <xsd:element ref="ns1:RatingCount" minOccurs="0"/>
                <xsd:element ref="ns1:RatedBy" minOccurs="0"/>
                <xsd:element ref="ns1:Ratings" minOccurs="0"/>
                <xsd:element ref="ns1:LikesCount" minOccurs="0"/>
                <xsd:element ref="ns1:LikedB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AverageRating" ma:index="28" nillable="true" ma:displayName="Rating (0-5)" ma:decimals="2" ma:description="Average value of all the ratings that have been submitted" ma:internalName="AverageRating" ma:readOnly="true">
      <xsd:simpleType>
        <xsd:restriction base="dms:Number"/>
      </xsd:simpleType>
    </xsd:element>
    <xsd:element name="RatingCount" ma:index="29" nillable="true" ma:displayName="Number of Ratings" ma:decimals="0" ma:description="Number of ratings submitted" ma:internalName="RatingCount" ma:readOnly="true">
      <xsd:simpleType>
        <xsd:restriction base="dms:Number"/>
      </xsd:simpleType>
    </xsd:element>
    <xsd:element name="RatedBy" ma:index="30" nillable="true" ma:displayName="Rated By" ma:description="Users rated the item." ma:hidden="true" ma:list="UserInfo" ma:internalName="RatedBy">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Ratings" ma:index="31" nillable="true" ma:displayName="User ratings" ma:description="User ratings for the item" ma:hidden="true" ma:internalName="Ratings">
      <xsd:simpleType>
        <xsd:restriction base="dms:Note"/>
      </xsd:simpleType>
    </xsd:element>
    <xsd:element name="LikesCount" ma:index="32" nillable="true" ma:displayName="Number of Likes" ma:internalName="LikesCount">
      <xsd:simpleType>
        <xsd:restriction base="dms:Unknown"/>
      </xsd:simpleType>
    </xsd:element>
    <xsd:element name="LikedBy" ma:index="33" nillable="true" ma:displayName="Liked By" ma:hidden="true" ma:list="UserInfo" ma:internalName="LikedBy">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b7e36264-b76b-4546-857f-03fce5c6ba0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_Flow_SignoffStatus" ma:index="21" nillable="true" ma:displayName="Sign-off status" ma:internalName="Sign_x002d_off_x0020_status">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ffce97cd-2d5e-4a4f-b576-145932377dd1"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element name="MediaServiceBillingMetadata" ma:index="27"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357dd1f-699d-4d79-9a3b-b8d4e997a419"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72cb8e0b-d03d-43de-868a-406d95f9eb84}" ma:internalName="TaxCatchAll" ma:showField="CatchAllData" ma:web="7357dd1f-699d-4d79-9a3b-b8d4e997a4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SharedWithUsers xmlns="7357dd1f-699d-4d79-9a3b-b8d4e997a419">
      <UserInfo>
        <DisplayName>Darren Lawson</DisplayName>
        <AccountId>3930</AccountId>
        <AccountType/>
      </UserInfo>
    </SharedWithUsers>
    <LikesCount xmlns="http://schemas.microsoft.com/sharepoint/v3" xsi:nil="true"/>
    <_Flow_SignoffStatus xmlns="b7e36264-b76b-4546-857f-03fce5c6ba07" xsi:nil="true"/>
    <TaxCatchAll xmlns="7357dd1f-699d-4d79-9a3b-b8d4e997a419" xsi:nil="true"/>
    <Ratings xmlns="http://schemas.microsoft.com/sharepoint/v3" xsi:nil="true"/>
    <LikedBy xmlns="http://schemas.microsoft.com/sharepoint/v3">
      <UserInfo>
        <DisplayName/>
        <AccountId xsi:nil="true"/>
        <AccountType/>
      </UserInfo>
    </LikedBy>
    <lcf76f155ced4ddcb4097134ff3c332f xmlns="b7e36264-b76b-4546-857f-03fce5c6ba07">
      <Terms xmlns="http://schemas.microsoft.com/office/infopath/2007/PartnerControls"/>
    </lcf76f155ced4ddcb4097134ff3c332f>
    <RatedBy xmlns="http://schemas.microsoft.com/sharepoint/v3">
      <UserInfo>
        <DisplayName/>
        <AccountId xsi:nil="true"/>
        <AccountType/>
      </UserInfo>
    </RatedBy>
  </documentManagement>
</p:properties>
</file>

<file path=customXml/itemProps1.xml><?xml version="1.0" encoding="utf-8"?>
<ds:datastoreItem xmlns:ds="http://schemas.openxmlformats.org/officeDocument/2006/customXml" ds:itemID="{EAF3FBBC-7CEA-FC49-955A-47327D2DE59F}">
  <ds:schemaRefs>
    <ds:schemaRef ds:uri="http://schemas.openxmlformats.org/officeDocument/2006/bibliography"/>
  </ds:schemaRefs>
</ds:datastoreItem>
</file>

<file path=customXml/itemProps2.xml><?xml version="1.0" encoding="utf-8"?>
<ds:datastoreItem xmlns:ds="http://schemas.openxmlformats.org/officeDocument/2006/customXml" ds:itemID="{C2E7D7C5-E2FF-4295-AEF3-9800C36E56F8}">
  <ds:schemaRefs>
    <ds:schemaRef ds:uri="http://schemas.microsoft.com/sharepoint/v3/contenttype/forms"/>
  </ds:schemaRefs>
</ds:datastoreItem>
</file>

<file path=customXml/itemProps3.xml><?xml version="1.0" encoding="utf-8"?>
<ds:datastoreItem xmlns:ds="http://schemas.openxmlformats.org/officeDocument/2006/customXml" ds:itemID="{B167E95E-4C49-4BFC-A956-767155238DA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b7e36264-b76b-4546-857f-03fce5c6ba07"/>
    <ds:schemaRef ds:uri="7357dd1f-699d-4d79-9a3b-b8d4e997a4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C40D4AE-36E0-4E2E-B970-A51C8BDBD64A}">
  <ds:schemaRefs>
    <ds:schemaRef ds:uri="http://schemas.microsoft.com/office/2006/metadata/properties"/>
    <ds:schemaRef ds:uri="http://schemas.microsoft.com/office/infopath/2007/PartnerControls"/>
    <ds:schemaRef ds:uri="7357dd1f-699d-4d79-9a3b-b8d4e997a419"/>
    <ds:schemaRef ds:uri="http://schemas.microsoft.com/sharepoint/v3"/>
    <ds:schemaRef ds:uri="b7e36264-b76b-4546-857f-03fce5c6ba07"/>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Pages>
  <Words>520</Words>
  <Characters>2965</Characters>
  <Application>Microsoft Office Word</Application>
  <DocSecurity>0</DocSecurity>
  <Lines>24</Lines>
  <Paragraphs>6</Paragraphs>
  <ScaleCrop>false</ScaleCrop>
  <Company>The Salvation Army</Company>
  <LinksUpToDate>false</LinksUpToDate>
  <CharactersWithSpaces>3479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The Salvation Army</dc:creator>
  <cp:keywords/>
  <dc:description/>
  <cp:lastModifiedBy>Taryn Somerville</cp:lastModifiedBy>
  <cp:revision>55</cp:revision>
  <cp:lastPrinted>2021-09-21T00:26:00Z</cp:lastPrinted>
  <dcterms:created xsi:type="dcterms:W3CDTF">2025-11-10T05:09:00Z</dcterms:created>
  <dcterms:modified xsi:type="dcterms:W3CDTF">2025-12-19T04:48:00Z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0x0101004691BCA6D8AA77429955ABA0D02FE207</vt:lpwstr>
  </property>
  <property fmtid="{D5CDD505-2E9C-101B-9397-08002B2CF9AE}" pid="3" name="MediaServiceImageTags">
    <vt:lpwstr/>
  </property>
</Properties>
</file>